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6383A" w14:textId="77777777" w:rsidR="001440D1" w:rsidRDefault="001440D1">
      <w:pPr>
        <w:rPr>
          <w:rFonts w:ascii="Times New Roman" w:hAnsi="Times New Roman" w:cs="Times New Roman"/>
        </w:rPr>
      </w:pPr>
    </w:p>
    <w:p w14:paraId="2DDB50A9" w14:textId="77777777" w:rsidR="0000418A" w:rsidRDefault="0000418A">
      <w:pPr>
        <w:rPr>
          <w:rFonts w:ascii="Times New Roman" w:hAnsi="Times New Roman" w:cs="Times New Roman"/>
        </w:rPr>
      </w:pPr>
    </w:p>
    <w:p w14:paraId="51B22EFF" w14:textId="77777777" w:rsidR="0000418A" w:rsidRDefault="0000418A">
      <w:pPr>
        <w:rPr>
          <w:rFonts w:ascii="Times New Roman" w:hAnsi="Times New Roman" w:cs="Times New Roman"/>
        </w:rPr>
      </w:pPr>
    </w:p>
    <w:p w14:paraId="0B19F161" w14:textId="77777777" w:rsidR="0000418A" w:rsidRDefault="0000418A">
      <w:pPr>
        <w:rPr>
          <w:rFonts w:ascii="Times New Roman" w:hAnsi="Times New Roman" w:cs="Times New Roman"/>
        </w:rPr>
      </w:pPr>
    </w:p>
    <w:p w14:paraId="71947551" w14:textId="0FA22EF3" w:rsidR="00597A06" w:rsidRPr="0007289B" w:rsidRDefault="00871AB1" w:rsidP="00871AB1">
      <w:pPr>
        <w:widowControl/>
        <w:contextualSpacing/>
        <w:jc w:val="center"/>
        <w:rPr>
          <w:rFonts w:ascii="Times New Roman" w:hAnsi="Times New Roman" w:cs="Times New Roman"/>
          <w:sz w:val="22"/>
          <w:szCs w:val="22"/>
        </w:rPr>
      </w:pPr>
      <w:r>
        <w:rPr>
          <w:noProof/>
          <w:lang w:val="es-EC" w:eastAsia="es-EC"/>
        </w:rPr>
        <w:drawing>
          <wp:anchor distT="0" distB="0" distL="114300" distR="114300" simplePos="0" relativeHeight="251666432" behindDoc="0" locked="0" layoutInCell="1" allowOverlap="1" wp14:anchorId="417D33FF" wp14:editId="4466F1A1">
            <wp:simplePos x="0" y="0"/>
            <wp:positionH relativeFrom="column">
              <wp:posOffset>0</wp:posOffset>
            </wp:positionH>
            <wp:positionV relativeFrom="paragraph">
              <wp:posOffset>165100</wp:posOffset>
            </wp:positionV>
            <wp:extent cx="5267325" cy="949325"/>
            <wp:effectExtent l="0" t="0" r="9525" b="3175"/>
            <wp:wrapThrough wrapText="bothSides">
              <wp:wrapPolygon edited="0">
                <wp:start x="0" y="0"/>
                <wp:lineTo x="0" y="21239"/>
                <wp:lineTo x="21561" y="21239"/>
                <wp:lineTo x="21561" y="0"/>
                <wp:lineTo x="0" y="0"/>
              </wp:wrapPolygon>
            </wp:wrapThrough>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67325" cy="949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765A91F" w14:textId="77777777" w:rsidR="00597A06" w:rsidRPr="0007289B" w:rsidRDefault="00597A06" w:rsidP="00597A06">
      <w:pPr>
        <w:contextualSpacing/>
        <w:jc w:val="center"/>
        <w:rPr>
          <w:rFonts w:ascii="Times New Roman" w:hAnsi="Times New Roman" w:cs="Times New Roman"/>
          <w:b/>
          <w:sz w:val="36"/>
          <w:szCs w:val="36"/>
        </w:rPr>
      </w:pPr>
    </w:p>
    <w:p w14:paraId="4215FE7A" w14:textId="3DF609BC" w:rsidR="00597A06" w:rsidRPr="0007289B" w:rsidRDefault="008B0BA3" w:rsidP="00597A06">
      <w:pPr>
        <w:contextualSpacing/>
        <w:jc w:val="center"/>
        <w:rPr>
          <w:rFonts w:ascii="Times New Roman" w:hAnsi="Times New Roman" w:cs="Times New Roman"/>
          <w:b/>
          <w:sz w:val="44"/>
          <w:szCs w:val="44"/>
        </w:rPr>
      </w:pPr>
      <w:r>
        <w:rPr>
          <w:rFonts w:ascii="Times New Roman" w:hAnsi="Times New Roman" w:cs="Times New Roman"/>
          <w:b/>
          <w:bCs/>
          <w:sz w:val="44"/>
          <w:szCs w:val="44"/>
        </w:rPr>
        <w:t>DIRECCIÓN</w:t>
      </w:r>
      <w:r w:rsidR="00597A06">
        <w:rPr>
          <w:rFonts w:ascii="Times New Roman" w:hAnsi="Times New Roman" w:cs="Times New Roman"/>
          <w:b/>
          <w:bCs/>
          <w:sz w:val="44"/>
          <w:szCs w:val="44"/>
        </w:rPr>
        <w:t xml:space="preserve"> DE DEFENSA COMERCIAL</w:t>
      </w:r>
    </w:p>
    <w:p w14:paraId="60D05D98" w14:textId="77777777" w:rsidR="00597A06" w:rsidRPr="0007289B" w:rsidRDefault="00597A06" w:rsidP="00597A06">
      <w:pPr>
        <w:contextualSpacing/>
        <w:jc w:val="center"/>
        <w:rPr>
          <w:rFonts w:ascii="Times New Roman" w:hAnsi="Times New Roman" w:cs="Times New Roman"/>
          <w:b/>
          <w:sz w:val="36"/>
          <w:szCs w:val="36"/>
        </w:rPr>
      </w:pPr>
    </w:p>
    <w:p w14:paraId="34A370CD" w14:textId="7175F567" w:rsidR="00597A06" w:rsidRPr="00CC5904" w:rsidRDefault="00597A06" w:rsidP="00597A06">
      <w:pPr>
        <w:contextualSpacing/>
        <w:jc w:val="center"/>
        <w:rPr>
          <w:rFonts w:ascii="Cambria" w:eastAsia="MS Mincho" w:hAnsi="Cambria" w:cs="Times New Roman"/>
          <w:b/>
          <w:bCs/>
          <w:sz w:val="36"/>
          <w:szCs w:val="36"/>
        </w:rPr>
      </w:pPr>
      <w:r w:rsidRPr="00CC5904">
        <w:rPr>
          <w:rFonts w:ascii="Cambria" w:eastAsia="MS Mincho" w:hAnsi="Cambria" w:cs="Times New Roman"/>
          <w:b/>
          <w:bCs/>
          <w:sz w:val="36"/>
          <w:szCs w:val="36"/>
        </w:rPr>
        <w:t xml:space="preserve">MINISTERIO </w:t>
      </w:r>
      <w:r w:rsidR="008B0BA3" w:rsidRPr="00CC5904">
        <w:rPr>
          <w:rFonts w:ascii="Cambria" w:eastAsia="MS Mincho" w:hAnsi="Cambria" w:cs="Times New Roman"/>
          <w:b/>
          <w:bCs/>
          <w:sz w:val="36"/>
          <w:szCs w:val="36"/>
        </w:rPr>
        <w:t>DE PRODUCCIÓN, COMERCIO EXTERIOR, INVERSIONES Y PESCA DEL ECUADOR</w:t>
      </w:r>
    </w:p>
    <w:p w14:paraId="7D2B477A" w14:textId="77777777" w:rsidR="00597A06" w:rsidRPr="0007289B" w:rsidRDefault="00597A06" w:rsidP="00597A06">
      <w:pPr>
        <w:contextualSpacing/>
        <w:jc w:val="center"/>
        <w:rPr>
          <w:rFonts w:ascii="Times New Roman" w:hAnsi="Times New Roman" w:cs="Times New Roman"/>
          <w:b/>
          <w:sz w:val="36"/>
          <w:szCs w:val="36"/>
        </w:rPr>
      </w:pPr>
    </w:p>
    <w:p w14:paraId="03B7BD51" w14:textId="77777777" w:rsidR="00597A06" w:rsidRDefault="00597A06" w:rsidP="00597A06">
      <w:pPr>
        <w:widowControl/>
        <w:contextualSpacing/>
        <w:rPr>
          <w:rFonts w:ascii="Times New Roman" w:hAnsi="Times New Roman" w:cs="Times New Roman"/>
          <w:sz w:val="22"/>
          <w:szCs w:val="22"/>
        </w:rPr>
      </w:pPr>
    </w:p>
    <w:p w14:paraId="3AE67902" w14:textId="77777777" w:rsidR="00597A06" w:rsidRDefault="00597A06" w:rsidP="00597A06">
      <w:pPr>
        <w:widowControl/>
        <w:contextualSpacing/>
        <w:rPr>
          <w:rFonts w:ascii="Times New Roman" w:hAnsi="Times New Roman" w:cs="Times New Roman"/>
          <w:sz w:val="22"/>
          <w:szCs w:val="22"/>
        </w:rPr>
      </w:pPr>
    </w:p>
    <w:p w14:paraId="36BD1E7D" w14:textId="77777777" w:rsidR="00597A06" w:rsidRDefault="00597A06" w:rsidP="00597A06">
      <w:pPr>
        <w:widowControl/>
        <w:contextualSpacing/>
        <w:rPr>
          <w:rFonts w:ascii="Times New Roman" w:hAnsi="Times New Roman" w:cs="Times New Roman"/>
          <w:sz w:val="22"/>
          <w:szCs w:val="22"/>
        </w:rPr>
      </w:pPr>
    </w:p>
    <w:p w14:paraId="1047764F" w14:textId="77777777" w:rsidR="00597A06" w:rsidRPr="0007289B" w:rsidRDefault="00597A06" w:rsidP="00597A06">
      <w:pPr>
        <w:widowControl/>
        <w:contextualSpacing/>
        <w:rPr>
          <w:rFonts w:ascii="Times New Roman" w:hAnsi="Times New Roman" w:cs="Times New Roman"/>
          <w:sz w:val="22"/>
          <w:szCs w:val="22"/>
        </w:rPr>
      </w:pPr>
    </w:p>
    <w:p w14:paraId="5F588506" w14:textId="77777777" w:rsidR="00597A06" w:rsidRPr="0007289B" w:rsidRDefault="00597A06" w:rsidP="00597A06">
      <w:pPr>
        <w:widowControl/>
        <w:contextualSpacing/>
        <w:rPr>
          <w:rFonts w:ascii="Times New Roman" w:hAnsi="Times New Roman" w:cs="Times New Roman"/>
          <w:b/>
          <w:sz w:val="22"/>
          <w:szCs w:val="22"/>
        </w:rPr>
      </w:pPr>
    </w:p>
    <w:p w14:paraId="61F426BF" w14:textId="348697FE" w:rsidR="00597A06" w:rsidRPr="007D7FF7" w:rsidRDefault="00597A06" w:rsidP="00597A06">
      <w:pPr>
        <w:pStyle w:val="Ttulo8"/>
        <w:spacing w:before="120"/>
        <w:contextualSpacing/>
        <w:jc w:val="center"/>
        <w:rPr>
          <w:rFonts w:ascii="Times New Roman" w:hAnsi="Times New Roman" w:cs="Times New Roman"/>
          <w:b/>
          <w:bCs/>
          <w:color w:val="auto"/>
          <w:sz w:val="28"/>
          <w:szCs w:val="28"/>
        </w:rPr>
      </w:pPr>
      <w:r w:rsidRPr="007D7FF7">
        <w:rPr>
          <w:rFonts w:ascii="Times New Roman" w:hAnsi="Times New Roman" w:cs="Times New Roman"/>
          <w:b/>
          <w:bCs/>
          <w:color w:val="auto"/>
          <w:sz w:val="28"/>
          <w:szCs w:val="28"/>
        </w:rPr>
        <w:t xml:space="preserve">GUÍA AL FORMULARIO PARA SOLICITAR LA INICIACIÓN DE UNA INVESTIGACIÓN </w:t>
      </w:r>
      <w:r w:rsidR="00137E5C">
        <w:rPr>
          <w:rFonts w:ascii="Times New Roman" w:hAnsi="Times New Roman" w:cs="Times New Roman"/>
          <w:b/>
          <w:bCs/>
          <w:color w:val="auto"/>
          <w:sz w:val="28"/>
          <w:szCs w:val="28"/>
        </w:rPr>
        <w:t>ANTIDUMPING</w:t>
      </w:r>
      <w:r w:rsidRPr="007D7FF7">
        <w:rPr>
          <w:rFonts w:ascii="Times New Roman" w:hAnsi="Times New Roman" w:cs="Times New Roman"/>
          <w:b/>
          <w:bCs/>
          <w:color w:val="auto"/>
          <w:sz w:val="28"/>
          <w:szCs w:val="28"/>
        </w:rPr>
        <w:t xml:space="preserve"> </w:t>
      </w:r>
    </w:p>
    <w:p w14:paraId="6E7F58FB" w14:textId="77777777" w:rsidR="00597A06" w:rsidRDefault="00597A06" w:rsidP="00597A06">
      <w:pPr>
        <w:pStyle w:val="Ttulo8"/>
        <w:spacing w:before="120"/>
        <w:contextualSpacing/>
        <w:jc w:val="center"/>
        <w:rPr>
          <w:rFonts w:ascii="Times New Roman" w:hAnsi="Times New Roman" w:cs="Times New Roman"/>
          <w:bCs/>
          <w:color w:val="auto"/>
        </w:rPr>
      </w:pPr>
    </w:p>
    <w:p w14:paraId="13BB8BA5" w14:textId="77777777" w:rsidR="00597A06" w:rsidRDefault="00597A06" w:rsidP="007D7FF7"/>
    <w:p w14:paraId="1CE8F509" w14:textId="77777777" w:rsidR="00597A06" w:rsidRDefault="00597A06" w:rsidP="007D7FF7"/>
    <w:p w14:paraId="300D27AC" w14:textId="77777777" w:rsidR="00597A06" w:rsidRPr="007D7FF7" w:rsidRDefault="00597A06" w:rsidP="007D7FF7"/>
    <w:p w14:paraId="77128AD2" w14:textId="77777777" w:rsidR="00597A06" w:rsidRDefault="00597A06" w:rsidP="00597A06">
      <w:pPr>
        <w:contextualSpacing/>
        <w:jc w:val="center"/>
        <w:rPr>
          <w:rFonts w:ascii="Times New Roman" w:hAnsi="Times New Roman" w:cs="Times New Roman"/>
          <w:b/>
          <w:sz w:val="22"/>
        </w:rPr>
      </w:pPr>
    </w:p>
    <w:p w14:paraId="20926076" w14:textId="77777777" w:rsidR="00597A06" w:rsidRDefault="00597A06" w:rsidP="00597A06">
      <w:pPr>
        <w:contextualSpacing/>
        <w:jc w:val="center"/>
        <w:rPr>
          <w:rFonts w:ascii="Times New Roman" w:hAnsi="Times New Roman" w:cs="Times New Roman"/>
          <w:b/>
          <w:sz w:val="22"/>
        </w:rPr>
      </w:pPr>
    </w:p>
    <w:p w14:paraId="2A8B4557" w14:textId="77777777" w:rsidR="00597A06" w:rsidRDefault="00597A06" w:rsidP="00597A06">
      <w:pPr>
        <w:contextualSpacing/>
        <w:jc w:val="center"/>
        <w:rPr>
          <w:rFonts w:ascii="Times New Roman" w:hAnsi="Times New Roman" w:cs="Times New Roman"/>
          <w:b/>
          <w:sz w:val="22"/>
        </w:rPr>
      </w:pPr>
    </w:p>
    <w:p w14:paraId="492ECF6E" w14:textId="77777777" w:rsidR="00597A06" w:rsidRDefault="00597A06" w:rsidP="007D7FF7">
      <w:pPr>
        <w:contextualSpacing/>
        <w:rPr>
          <w:rFonts w:ascii="Times New Roman" w:hAnsi="Times New Roman" w:cs="Times New Roman"/>
          <w:b/>
          <w:sz w:val="22"/>
        </w:rPr>
      </w:pPr>
    </w:p>
    <w:p w14:paraId="23D8874E" w14:textId="77777777" w:rsidR="00597A06" w:rsidRDefault="00597A06" w:rsidP="00597A06">
      <w:pPr>
        <w:contextualSpacing/>
        <w:jc w:val="center"/>
        <w:rPr>
          <w:rFonts w:ascii="Times New Roman" w:hAnsi="Times New Roman" w:cs="Times New Roman"/>
          <w:b/>
          <w:sz w:val="22"/>
        </w:rPr>
      </w:pPr>
    </w:p>
    <w:p w14:paraId="44CB74BB" w14:textId="77777777" w:rsidR="00597A06" w:rsidRPr="00597A06" w:rsidRDefault="00597A06" w:rsidP="00597A06">
      <w:pPr>
        <w:contextualSpacing/>
        <w:jc w:val="center"/>
        <w:rPr>
          <w:rFonts w:ascii="Times New Roman" w:hAnsi="Times New Roman" w:cs="Times New Roman"/>
          <w:b/>
          <w:sz w:val="22"/>
        </w:rPr>
      </w:pPr>
    </w:p>
    <w:p w14:paraId="22C45958" w14:textId="77777777" w:rsidR="008B0BA3" w:rsidRPr="0007289B" w:rsidRDefault="008B0BA3" w:rsidP="008B0BA3">
      <w:pPr>
        <w:contextualSpacing/>
        <w:jc w:val="center"/>
        <w:rPr>
          <w:rFonts w:ascii="Times New Roman" w:hAnsi="Times New Roman" w:cs="Times New Roman"/>
          <w:b/>
          <w:sz w:val="22"/>
        </w:rPr>
      </w:pPr>
      <w:r w:rsidRPr="0007289B">
        <w:rPr>
          <w:rFonts w:ascii="Times New Roman" w:hAnsi="Times New Roman" w:cs="Times New Roman"/>
          <w:b/>
          <w:bCs/>
          <w:sz w:val="22"/>
          <w:szCs w:val="22"/>
        </w:rPr>
        <w:t xml:space="preserve">Ministerio de </w:t>
      </w:r>
      <w:r>
        <w:rPr>
          <w:rFonts w:ascii="Times New Roman" w:hAnsi="Times New Roman" w:cs="Times New Roman"/>
          <w:b/>
          <w:bCs/>
          <w:sz w:val="22"/>
          <w:szCs w:val="22"/>
        </w:rPr>
        <w:t xml:space="preserve">Producción, </w:t>
      </w:r>
      <w:r w:rsidRPr="0007289B">
        <w:rPr>
          <w:rFonts w:ascii="Times New Roman" w:hAnsi="Times New Roman" w:cs="Times New Roman"/>
          <w:b/>
          <w:bCs/>
          <w:sz w:val="22"/>
          <w:szCs w:val="22"/>
        </w:rPr>
        <w:t>Comercio</w:t>
      </w:r>
      <w:r>
        <w:rPr>
          <w:rFonts w:ascii="Times New Roman" w:hAnsi="Times New Roman" w:cs="Times New Roman"/>
          <w:b/>
          <w:bCs/>
          <w:sz w:val="22"/>
          <w:szCs w:val="22"/>
        </w:rPr>
        <w:t xml:space="preserve"> Exterior, Inversiones y Pesca</w:t>
      </w:r>
    </w:p>
    <w:p w14:paraId="61A44A6D" w14:textId="77777777" w:rsidR="008B0BA3" w:rsidRPr="00175D35" w:rsidRDefault="008B0BA3" w:rsidP="008B0BA3">
      <w:pPr>
        <w:contextualSpacing/>
        <w:jc w:val="center"/>
        <w:rPr>
          <w:rFonts w:ascii="Times New Roman" w:hAnsi="Times New Roman" w:cs="Times New Roman"/>
          <w:b/>
          <w:sz w:val="22"/>
          <w:szCs w:val="22"/>
        </w:rPr>
      </w:pPr>
      <w:r>
        <w:rPr>
          <w:rFonts w:ascii="Times New Roman" w:hAnsi="Times New Roman" w:cs="Times New Roman"/>
          <w:b/>
          <w:sz w:val="22"/>
          <w:szCs w:val="22"/>
        </w:rPr>
        <w:t>Dirección</w:t>
      </w:r>
      <w:r w:rsidRPr="00175D35">
        <w:rPr>
          <w:rFonts w:ascii="Times New Roman" w:hAnsi="Times New Roman" w:cs="Times New Roman"/>
          <w:b/>
          <w:sz w:val="22"/>
          <w:szCs w:val="22"/>
        </w:rPr>
        <w:t xml:space="preserve"> de Defensa Comercial</w:t>
      </w:r>
    </w:p>
    <w:p w14:paraId="76C8200B" w14:textId="77777777" w:rsidR="008B0BA3" w:rsidRPr="0007289B" w:rsidRDefault="008B0BA3" w:rsidP="008B0BA3">
      <w:pPr>
        <w:jc w:val="center"/>
        <w:rPr>
          <w:rFonts w:ascii="Times New Roman" w:hAnsi="Times New Roman" w:cs="Times New Roman"/>
          <w:sz w:val="22"/>
          <w:szCs w:val="22"/>
        </w:rPr>
      </w:pPr>
      <w:r w:rsidRPr="00175D35">
        <w:rPr>
          <w:rFonts w:ascii="Times New Roman" w:hAnsi="Times New Roman" w:cs="Times New Roman"/>
          <w:b/>
          <w:sz w:val="22"/>
          <w:szCs w:val="22"/>
        </w:rPr>
        <w:t>Dirección</w:t>
      </w:r>
      <w:r w:rsidRPr="0007289B">
        <w:rPr>
          <w:rFonts w:ascii="Times New Roman" w:hAnsi="Times New Roman" w:cs="Times New Roman"/>
          <w:sz w:val="22"/>
          <w:szCs w:val="22"/>
        </w:rPr>
        <w:t xml:space="preserve">: </w:t>
      </w:r>
      <w:r w:rsidRPr="00175D35">
        <w:rPr>
          <w:rFonts w:ascii="Times New Roman" w:hAnsi="Times New Roman" w:cs="Times New Roman"/>
          <w:sz w:val="22"/>
          <w:szCs w:val="22"/>
        </w:rPr>
        <w:t xml:space="preserve">Av. </w:t>
      </w:r>
      <w:r>
        <w:rPr>
          <w:rFonts w:ascii="Times New Roman" w:hAnsi="Times New Roman" w:cs="Times New Roman"/>
          <w:sz w:val="22"/>
          <w:szCs w:val="22"/>
        </w:rPr>
        <w:t>Amazonas y Unión de Periodistas</w:t>
      </w:r>
      <w:r w:rsidRPr="0007289B">
        <w:rPr>
          <w:rFonts w:ascii="Times New Roman" w:hAnsi="Times New Roman" w:cs="Times New Roman"/>
          <w:sz w:val="22"/>
          <w:szCs w:val="22"/>
        </w:rPr>
        <w:t>,</w:t>
      </w:r>
      <w:r w:rsidRPr="00BA6085">
        <w:rPr>
          <w:rFonts w:ascii="Times New Roman" w:hAnsi="Times New Roman" w:cs="Times New Roman"/>
          <w:sz w:val="22"/>
          <w:szCs w:val="22"/>
        </w:rPr>
        <w:t xml:space="preserve"> </w:t>
      </w:r>
      <w:r>
        <w:rPr>
          <w:rFonts w:ascii="Times New Roman" w:hAnsi="Times New Roman" w:cs="Times New Roman"/>
          <w:sz w:val="22"/>
          <w:szCs w:val="22"/>
        </w:rPr>
        <w:t>Plataforma Financiera Gubernamental</w:t>
      </w:r>
      <w:r w:rsidRPr="00BA6085">
        <w:rPr>
          <w:rFonts w:ascii="Times New Roman" w:hAnsi="Times New Roman" w:cs="Times New Roman"/>
          <w:sz w:val="22"/>
          <w:szCs w:val="22"/>
        </w:rPr>
        <w:t>,</w:t>
      </w:r>
      <w:r w:rsidRPr="00175D35">
        <w:rPr>
          <w:rFonts w:ascii="Times New Roman" w:hAnsi="Times New Roman" w:cs="Times New Roman"/>
          <w:sz w:val="22"/>
          <w:szCs w:val="22"/>
        </w:rPr>
        <w:t xml:space="preserve"> Piso </w:t>
      </w:r>
      <w:r>
        <w:rPr>
          <w:rFonts w:ascii="Times New Roman" w:hAnsi="Times New Roman" w:cs="Times New Roman"/>
          <w:sz w:val="22"/>
          <w:szCs w:val="22"/>
        </w:rPr>
        <w:t>9 Bloque amarillo</w:t>
      </w:r>
      <w:r w:rsidRPr="00175D35">
        <w:rPr>
          <w:rFonts w:ascii="Times New Roman" w:hAnsi="Times New Roman" w:cs="Times New Roman"/>
          <w:sz w:val="22"/>
          <w:szCs w:val="22"/>
        </w:rPr>
        <w:t>, Quito</w:t>
      </w:r>
    </w:p>
    <w:p w14:paraId="76824E23" w14:textId="3D76092C" w:rsidR="008B0BA3" w:rsidRPr="00BA6085" w:rsidRDefault="008B0BA3" w:rsidP="008B0BA3">
      <w:pPr>
        <w:jc w:val="center"/>
        <w:rPr>
          <w:rFonts w:ascii="Times New Roman" w:hAnsi="Times New Roman" w:cs="Times New Roman"/>
          <w:sz w:val="22"/>
          <w:szCs w:val="22"/>
        </w:rPr>
      </w:pPr>
      <w:r w:rsidRPr="00175D35">
        <w:rPr>
          <w:rFonts w:ascii="Times New Roman" w:hAnsi="Times New Roman" w:cs="Times New Roman"/>
          <w:b/>
          <w:sz w:val="22"/>
          <w:szCs w:val="22"/>
        </w:rPr>
        <w:t>Teléfono</w:t>
      </w:r>
      <w:r w:rsidRPr="0007289B">
        <w:rPr>
          <w:rFonts w:ascii="Times New Roman" w:hAnsi="Times New Roman" w:cs="Times New Roman"/>
          <w:sz w:val="22"/>
          <w:szCs w:val="22"/>
        </w:rPr>
        <w:t xml:space="preserve">: </w:t>
      </w:r>
      <w:r w:rsidRPr="00175D35">
        <w:rPr>
          <w:rFonts w:ascii="Times New Roman" w:hAnsi="Times New Roman" w:cs="Times New Roman"/>
          <w:sz w:val="22"/>
          <w:szCs w:val="22"/>
        </w:rPr>
        <w:t xml:space="preserve">+ (593 </w:t>
      </w:r>
      <w:r w:rsidR="001655C0">
        <w:rPr>
          <w:rFonts w:ascii="Times New Roman" w:hAnsi="Times New Roman" w:cs="Times New Roman"/>
          <w:sz w:val="22"/>
          <w:szCs w:val="22"/>
        </w:rPr>
        <w:t>0</w:t>
      </w:r>
      <w:r w:rsidRPr="00175D35">
        <w:rPr>
          <w:rFonts w:ascii="Times New Roman" w:hAnsi="Times New Roman" w:cs="Times New Roman"/>
          <w:sz w:val="22"/>
          <w:szCs w:val="22"/>
        </w:rPr>
        <w:t>2) 393 5460 Ext. 30</w:t>
      </w:r>
      <w:r>
        <w:rPr>
          <w:rFonts w:ascii="Times New Roman" w:hAnsi="Times New Roman" w:cs="Times New Roman"/>
          <w:sz w:val="22"/>
          <w:szCs w:val="22"/>
        </w:rPr>
        <w:t>5, 307, 404</w:t>
      </w:r>
    </w:p>
    <w:p w14:paraId="7FFC9690" w14:textId="77777777" w:rsidR="008B0BA3" w:rsidRPr="00AD0330" w:rsidRDefault="008B0BA3" w:rsidP="008B0BA3">
      <w:pPr>
        <w:contextualSpacing/>
        <w:rPr>
          <w:rFonts w:ascii="Times New Roman" w:hAnsi="Times New Roman" w:cs="Times New Roman"/>
          <w:sz w:val="22"/>
          <w:szCs w:val="22"/>
        </w:rPr>
      </w:pPr>
    </w:p>
    <w:p w14:paraId="18290A47" w14:textId="77777777" w:rsidR="008B0BA3" w:rsidRPr="00175D35" w:rsidRDefault="008B0BA3" w:rsidP="008B0BA3">
      <w:pPr>
        <w:jc w:val="center"/>
        <w:rPr>
          <w:rFonts w:ascii="Times" w:hAnsi="Times" w:cs="Times New Roman"/>
        </w:rPr>
      </w:pPr>
      <w:r w:rsidRPr="00175D35">
        <w:rPr>
          <w:rFonts w:ascii="Times New Roman" w:hAnsi="Times New Roman" w:cs="Times New Roman"/>
          <w:b/>
          <w:sz w:val="22"/>
          <w:szCs w:val="22"/>
        </w:rPr>
        <w:t xml:space="preserve">Correo electrónico: </w:t>
      </w:r>
      <w:hyperlink r:id="rId9" w:history="1">
        <w:r w:rsidRPr="009B0582">
          <w:rPr>
            <w:rStyle w:val="Hipervnculo"/>
            <w:rFonts w:ascii="Times New Roman" w:hAnsi="Times New Roman" w:cs="Times New Roman"/>
            <w:sz w:val="22"/>
            <w:szCs w:val="22"/>
          </w:rPr>
          <w:t>defensacomercial@produccion.gob.ec</w:t>
        </w:r>
      </w:hyperlink>
      <w:r>
        <w:rPr>
          <w:rFonts w:ascii="Times New Roman" w:hAnsi="Times New Roman" w:cs="Times New Roman"/>
          <w:sz w:val="22"/>
          <w:szCs w:val="22"/>
        </w:rPr>
        <w:t xml:space="preserve"> </w:t>
      </w:r>
    </w:p>
    <w:p w14:paraId="797BF1EC" w14:textId="18E1B4BA" w:rsidR="008B0BA3" w:rsidRPr="00AA3C6B" w:rsidRDefault="008B0BA3" w:rsidP="008B0BA3">
      <w:pPr>
        <w:contextualSpacing/>
        <w:jc w:val="center"/>
        <w:rPr>
          <w:rFonts w:ascii="Times New Roman" w:hAnsi="Times New Roman" w:cs="Times New Roman"/>
          <w:sz w:val="22"/>
          <w:szCs w:val="22"/>
        </w:rPr>
      </w:pPr>
      <w:r>
        <w:rPr>
          <w:rFonts w:ascii="Times New Roman" w:hAnsi="Times New Roman" w:cs="Times New Roman"/>
          <w:b/>
          <w:color w:val="000000"/>
          <w:sz w:val="22"/>
          <w:szCs w:val="22"/>
        </w:rPr>
        <w:t>Portal de internet</w:t>
      </w:r>
      <w:r w:rsidRPr="00175D35">
        <w:rPr>
          <w:rFonts w:ascii="Times New Roman" w:hAnsi="Times New Roman" w:cs="Times New Roman"/>
          <w:b/>
          <w:color w:val="000000"/>
          <w:sz w:val="22"/>
          <w:szCs w:val="22"/>
        </w:rPr>
        <w:t>:</w:t>
      </w:r>
      <w:r w:rsidRPr="0007289B">
        <w:rPr>
          <w:rFonts w:ascii="Times New Roman" w:hAnsi="Times New Roman" w:cs="Times New Roman"/>
          <w:b/>
          <w:color w:val="000000"/>
          <w:sz w:val="22"/>
          <w:szCs w:val="22"/>
        </w:rPr>
        <w:t xml:space="preserve"> </w:t>
      </w:r>
      <w:hyperlink r:id="rId10" w:history="1">
        <w:r w:rsidR="007161E0" w:rsidRPr="00B21756">
          <w:rPr>
            <w:rStyle w:val="Hipervnculo"/>
            <w:rFonts w:ascii="Times New Roman" w:hAnsi="Times New Roman" w:cs="Times New Roman"/>
            <w:sz w:val="22"/>
            <w:szCs w:val="22"/>
          </w:rPr>
          <w:t>http://defensacomercial.produccion.gob.ec/</w:t>
        </w:r>
      </w:hyperlink>
      <w:r w:rsidR="007161E0">
        <w:rPr>
          <w:rFonts w:ascii="Times New Roman" w:hAnsi="Times New Roman" w:cs="Times New Roman"/>
          <w:color w:val="000000"/>
          <w:sz w:val="22"/>
          <w:szCs w:val="22"/>
        </w:rPr>
        <w:t xml:space="preserve"> </w:t>
      </w:r>
    </w:p>
    <w:p w14:paraId="22FCEA6A" w14:textId="77777777" w:rsidR="008B0BA3" w:rsidRPr="0007289B" w:rsidRDefault="008B0BA3" w:rsidP="008B0BA3">
      <w:pPr>
        <w:contextualSpacing/>
        <w:rPr>
          <w:rFonts w:ascii="Times New Roman" w:hAnsi="Times New Roman" w:cs="Times New Roman"/>
        </w:rPr>
      </w:pPr>
    </w:p>
    <w:p w14:paraId="3F480F58" w14:textId="77777777" w:rsidR="00B51DD3" w:rsidRPr="007D7FF7" w:rsidRDefault="00B51DD3">
      <w:pPr>
        <w:rPr>
          <w:rFonts w:ascii="Times New Roman" w:hAnsi="Times New Roman" w:cs="Times New Roman"/>
        </w:rPr>
        <w:sectPr w:rsidR="00B51DD3" w:rsidRPr="007D7FF7" w:rsidSect="00857C95">
          <w:footerReference w:type="even" r:id="rId11"/>
          <w:footerReference w:type="default" r:id="rId12"/>
          <w:pgSz w:w="11906" w:h="16838"/>
          <w:pgMar w:top="1440" w:right="1800" w:bottom="1440" w:left="1800" w:header="708" w:footer="708" w:gutter="0"/>
          <w:pgBorders>
            <w:top w:val="thinThickSmallGap" w:sz="24" w:space="1" w:color="auto"/>
            <w:left w:val="thinThickSmallGap" w:sz="24" w:space="4" w:color="auto"/>
            <w:bottom w:val="thickThinSmallGap" w:sz="24" w:space="1" w:color="auto"/>
            <w:right w:val="thickThinSmallGap" w:sz="24" w:space="4" w:color="auto"/>
          </w:pgBorders>
          <w:cols w:space="708"/>
          <w:titlePg/>
          <w:docGrid w:linePitch="360"/>
        </w:sectPr>
      </w:pPr>
      <w:bookmarkStart w:id="0" w:name="_GoBack"/>
      <w:bookmarkEnd w:id="0"/>
    </w:p>
    <w:p w14:paraId="4A8169A0" w14:textId="77777777" w:rsidR="00B51DD3" w:rsidRPr="007D7FF7" w:rsidRDefault="00B51DD3">
      <w:pPr>
        <w:rPr>
          <w:rFonts w:ascii="Times New Roman" w:hAnsi="Times New Roman" w:cs="Times New Roman"/>
        </w:rPr>
      </w:pPr>
    </w:p>
    <w:p w14:paraId="61BE03FA" w14:textId="77777777" w:rsidR="00B51DD3" w:rsidRPr="007D7FF7" w:rsidRDefault="00B51DD3" w:rsidP="00B51DD3">
      <w:pPr>
        <w:jc w:val="center"/>
        <w:rPr>
          <w:rFonts w:ascii="Times New Roman" w:hAnsi="Times New Roman" w:cs="Times New Roman"/>
          <w:b/>
          <w:sz w:val="22"/>
          <w:szCs w:val="22"/>
        </w:rPr>
      </w:pPr>
      <w:r w:rsidRPr="007D7FF7">
        <w:rPr>
          <w:rFonts w:ascii="Times New Roman" w:hAnsi="Times New Roman" w:cs="Times New Roman"/>
          <w:b/>
          <w:sz w:val="22"/>
          <w:szCs w:val="22"/>
        </w:rPr>
        <w:t>ÍNDICE</w:t>
      </w:r>
    </w:p>
    <w:p w14:paraId="51AB7A64" w14:textId="77777777" w:rsidR="00B51DD3" w:rsidRPr="007D7FF7" w:rsidRDefault="00B51DD3" w:rsidP="00B51DD3">
      <w:pPr>
        <w:jc w:val="center"/>
        <w:rPr>
          <w:rFonts w:ascii="Times New Roman" w:hAnsi="Times New Roman" w:cs="Times New Roman"/>
          <w:b/>
          <w:sz w:val="22"/>
          <w:szCs w:val="22"/>
        </w:rPr>
      </w:pPr>
    </w:p>
    <w:p w14:paraId="3A832FBC" w14:textId="77777777" w:rsidR="00B51DD3" w:rsidRPr="007D7FF7" w:rsidRDefault="00B51DD3" w:rsidP="00B51DD3">
      <w:pPr>
        <w:jc w:val="center"/>
        <w:rPr>
          <w:rFonts w:ascii="Times New Roman" w:hAnsi="Times New Roman" w:cs="Times New Roman"/>
          <w:b/>
          <w:sz w:val="22"/>
          <w:szCs w:val="22"/>
        </w:rPr>
      </w:pPr>
    </w:p>
    <w:p w14:paraId="55CB1E3B" w14:textId="77777777" w:rsidR="00B51DD3" w:rsidRPr="007D7FF7" w:rsidRDefault="00B51DD3" w:rsidP="00B51DD3">
      <w:pPr>
        <w:jc w:val="center"/>
        <w:rPr>
          <w:rFonts w:ascii="Times New Roman" w:hAnsi="Times New Roman" w:cs="Times New Roman"/>
          <w:b/>
          <w:sz w:val="22"/>
          <w:szCs w:val="22"/>
        </w:rPr>
      </w:pPr>
    </w:p>
    <w:p w14:paraId="68A988FE" w14:textId="77777777" w:rsidR="00495F17" w:rsidRDefault="00B51DD3">
      <w:pPr>
        <w:pStyle w:val="TDC2"/>
        <w:tabs>
          <w:tab w:val="left" w:pos="660"/>
          <w:tab w:val="right" w:leader="dot" w:pos="8296"/>
        </w:tabs>
        <w:rPr>
          <w:rFonts w:asciiTheme="minorHAnsi" w:eastAsiaTheme="minorEastAsia" w:hAnsiTheme="minorHAnsi" w:cstheme="minorBidi"/>
          <w:noProof/>
          <w:sz w:val="22"/>
          <w:szCs w:val="22"/>
          <w:lang w:val="es-EC" w:eastAsia="es-EC"/>
        </w:rPr>
      </w:pPr>
      <w:r w:rsidRPr="00F34DE6">
        <w:rPr>
          <w:rFonts w:ascii="Times" w:hAnsi="Times" w:cs="Times New Roman"/>
          <w:b/>
        </w:rPr>
        <w:fldChar w:fldCharType="begin"/>
      </w:r>
      <w:r w:rsidRPr="00F34DE6">
        <w:rPr>
          <w:rFonts w:ascii="Times" w:hAnsi="Times" w:cs="Times New Roman"/>
          <w:b/>
        </w:rPr>
        <w:instrText xml:space="preserve"> TOC \o "1-3" \h \z \u </w:instrText>
      </w:r>
      <w:r w:rsidRPr="00F34DE6">
        <w:rPr>
          <w:rFonts w:ascii="Times" w:hAnsi="Times" w:cs="Times New Roman"/>
          <w:b/>
        </w:rPr>
        <w:fldChar w:fldCharType="separate"/>
      </w:r>
      <w:hyperlink w:anchor="_Toc53056343" w:history="1">
        <w:r w:rsidR="00495F17" w:rsidRPr="000861DE">
          <w:rPr>
            <w:rStyle w:val="Hipervnculo"/>
            <w:rFonts w:ascii="Times New Roman" w:hAnsi="Times New Roman" w:cs="Times New Roman"/>
            <w:noProof/>
          </w:rPr>
          <w:t>1.</w:t>
        </w:r>
        <w:r w:rsidR="00495F17">
          <w:rPr>
            <w:rFonts w:asciiTheme="minorHAnsi" w:eastAsiaTheme="minorEastAsia" w:hAnsiTheme="minorHAnsi" w:cstheme="minorBidi"/>
            <w:noProof/>
            <w:sz w:val="22"/>
            <w:szCs w:val="22"/>
            <w:lang w:val="es-EC" w:eastAsia="es-EC"/>
          </w:rPr>
          <w:tab/>
        </w:r>
        <w:r w:rsidR="00495F17" w:rsidRPr="000861DE">
          <w:rPr>
            <w:rStyle w:val="Hipervnculo"/>
            <w:rFonts w:ascii="Times New Roman" w:hAnsi="Times New Roman" w:cs="Times New Roman"/>
            <w:noProof/>
          </w:rPr>
          <w:t>INFORMACIÓN GENERAL</w:t>
        </w:r>
        <w:r w:rsidR="00495F17">
          <w:rPr>
            <w:noProof/>
            <w:webHidden/>
          </w:rPr>
          <w:tab/>
        </w:r>
        <w:r w:rsidR="00495F17">
          <w:rPr>
            <w:noProof/>
            <w:webHidden/>
          </w:rPr>
          <w:fldChar w:fldCharType="begin"/>
        </w:r>
        <w:r w:rsidR="00495F17">
          <w:rPr>
            <w:noProof/>
            <w:webHidden/>
          </w:rPr>
          <w:instrText xml:space="preserve"> PAGEREF _Toc53056343 \h </w:instrText>
        </w:r>
        <w:r w:rsidR="00495F17">
          <w:rPr>
            <w:noProof/>
            <w:webHidden/>
          </w:rPr>
        </w:r>
        <w:r w:rsidR="00495F17">
          <w:rPr>
            <w:noProof/>
            <w:webHidden/>
          </w:rPr>
          <w:fldChar w:fldCharType="separate"/>
        </w:r>
        <w:r w:rsidR="00495F17">
          <w:rPr>
            <w:noProof/>
            <w:webHidden/>
          </w:rPr>
          <w:t>3</w:t>
        </w:r>
        <w:r w:rsidR="00495F17">
          <w:rPr>
            <w:noProof/>
            <w:webHidden/>
          </w:rPr>
          <w:fldChar w:fldCharType="end"/>
        </w:r>
      </w:hyperlink>
    </w:p>
    <w:p w14:paraId="4AF95D47" w14:textId="77777777" w:rsidR="00495F17" w:rsidRDefault="007161E0">
      <w:pPr>
        <w:pStyle w:val="TDC2"/>
        <w:tabs>
          <w:tab w:val="left" w:pos="660"/>
          <w:tab w:val="right" w:leader="dot" w:pos="8296"/>
        </w:tabs>
        <w:rPr>
          <w:rFonts w:asciiTheme="minorHAnsi" w:eastAsiaTheme="minorEastAsia" w:hAnsiTheme="minorHAnsi" w:cstheme="minorBidi"/>
          <w:noProof/>
          <w:sz w:val="22"/>
          <w:szCs w:val="22"/>
          <w:lang w:val="es-EC" w:eastAsia="es-EC"/>
        </w:rPr>
      </w:pPr>
      <w:hyperlink w:anchor="_Toc53056344" w:history="1">
        <w:r w:rsidR="00495F17" w:rsidRPr="000861DE">
          <w:rPr>
            <w:rStyle w:val="Hipervnculo"/>
            <w:rFonts w:ascii="Times New Roman" w:hAnsi="Times New Roman" w:cs="Times New Roman"/>
            <w:noProof/>
          </w:rPr>
          <w:t>2.</w:t>
        </w:r>
        <w:r w:rsidR="00495F17">
          <w:rPr>
            <w:rFonts w:asciiTheme="minorHAnsi" w:eastAsiaTheme="minorEastAsia" w:hAnsiTheme="minorHAnsi" w:cstheme="minorBidi"/>
            <w:noProof/>
            <w:sz w:val="22"/>
            <w:szCs w:val="22"/>
            <w:lang w:val="es-EC" w:eastAsia="es-EC"/>
          </w:rPr>
          <w:tab/>
        </w:r>
        <w:r w:rsidR="00495F17" w:rsidRPr="000861DE">
          <w:rPr>
            <w:rStyle w:val="Hipervnculo"/>
            <w:rFonts w:ascii="Times New Roman" w:hAnsi="Times New Roman" w:cs="Times New Roman"/>
            <w:noProof/>
          </w:rPr>
          <w:t>MARCO REGULATORIO APLICABLE A PROCEDIMIENTOS E INVESTIGACIONES ANTIDUMPING Y AUTORIDADES COMPETENTES EN LA FASE PREVIA A LA APERTURA</w:t>
        </w:r>
        <w:r w:rsidR="00495F17">
          <w:rPr>
            <w:noProof/>
            <w:webHidden/>
          </w:rPr>
          <w:tab/>
        </w:r>
        <w:r w:rsidR="00495F17">
          <w:rPr>
            <w:noProof/>
            <w:webHidden/>
          </w:rPr>
          <w:fldChar w:fldCharType="begin"/>
        </w:r>
        <w:r w:rsidR="00495F17">
          <w:rPr>
            <w:noProof/>
            <w:webHidden/>
          </w:rPr>
          <w:instrText xml:space="preserve"> PAGEREF _Toc53056344 \h </w:instrText>
        </w:r>
        <w:r w:rsidR="00495F17">
          <w:rPr>
            <w:noProof/>
            <w:webHidden/>
          </w:rPr>
        </w:r>
        <w:r w:rsidR="00495F17">
          <w:rPr>
            <w:noProof/>
            <w:webHidden/>
          </w:rPr>
          <w:fldChar w:fldCharType="separate"/>
        </w:r>
        <w:r w:rsidR="00495F17">
          <w:rPr>
            <w:noProof/>
            <w:webHidden/>
          </w:rPr>
          <w:t>3</w:t>
        </w:r>
        <w:r w:rsidR="00495F17">
          <w:rPr>
            <w:noProof/>
            <w:webHidden/>
          </w:rPr>
          <w:fldChar w:fldCharType="end"/>
        </w:r>
      </w:hyperlink>
    </w:p>
    <w:p w14:paraId="5B7C40F0" w14:textId="77777777" w:rsidR="00495F17" w:rsidRDefault="007161E0">
      <w:pPr>
        <w:pStyle w:val="TDC2"/>
        <w:tabs>
          <w:tab w:val="left" w:pos="660"/>
          <w:tab w:val="right" w:leader="dot" w:pos="8296"/>
        </w:tabs>
        <w:rPr>
          <w:rFonts w:asciiTheme="minorHAnsi" w:eastAsiaTheme="minorEastAsia" w:hAnsiTheme="minorHAnsi" w:cstheme="minorBidi"/>
          <w:noProof/>
          <w:sz w:val="22"/>
          <w:szCs w:val="22"/>
          <w:lang w:val="es-EC" w:eastAsia="es-EC"/>
        </w:rPr>
      </w:pPr>
      <w:hyperlink w:anchor="_Toc53056345" w:history="1">
        <w:r w:rsidR="00495F17" w:rsidRPr="000861DE">
          <w:rPr>
            <w:rStyle w:val="Hipervnculo"/>
            <w:rFonts w:ascii="Times New Roman" w:hAnsi="Times New Roman" w:cs="Times New Roman"/>
            <w:noProof/>
          </w:rPr>
          <w:t>3.</w:t>
        </w:r>
        <w:r w:rsidR="00495F17">
          <w:rPr>
            <w:rFonts w:asciiTheme="minorHAnsi" w:eastAsiaTheme="minorEastAsia" w:hAnsiTheme="minorHAnsi" w:cstheme="minorBidi"/>
            <w:noProof/>
            <w:sz w:val="22"/>
            <w:szCs w:val="22"/>
            <w:lang w:val="es-EC" w:eastAsia="es-EC"/>
          </w:rPr>
          <w:tab/>
        </w:r>
        <w:r w:rsidR="00495F17" w:rsidRPr="000861DE">
          <w:rPr>
            <w:rStyle w:val="Hipervnculo"/>
            <w:rFonts w:ascii="Times New Roman" w:hAnsi="Times New Roman" w:cs="Times New Roman"/>
            <w:noProof/>
          </w:rPr>
          <w:t>¿POR QUÉ LAS AUTORIDADES ECUATORIANAS DEBEN ACTUAR CONFORME A LAS NORMAS APLICABLES?</w:t>
        </w:r>
        <w:r w:rsidR="00495F17">
          <w:rPr>
            <w:noProof/>
            <w:webHidden/>
          </w:rPr>
          <w:tab/>
        </w:r>
        <w:r w:rsidR="00495F17">
          <w:rPr>
            <w:noProof/>
            <w:webHidden/>
          </w:rPr>
          <w:fldChar w:fldCharType="begin"/>
        </w:r>
        <w:r w:rsidR="00495F17">
          <w:rPr>
            <w:noProof/>
            <w:webHidden/>
          </w:rPr>
          <w:instrText xml:space="preserve"> PAGEREF _Toc53056345 \h </w:instrText>
        </w:r>
        <w:r w:rsidR="00495F17">
          <w:rPr>
            <w:noProof/>
            <w:webHidden/>
          </w:rPr>
        </w:r>
        <w:r w:rsidR="00495F17">
          <w:rPr>
            <w:noProof/>
            <w:webHidden/>
          </w:rPr>
          <w:fldChar w:fldCharType="separate"/>
        </w:r>
        <w:r w:rsidR="00495F17">
          <w:rPr>
            <w:noProof/>
            <w:webHidden/>
          </w:rPr>
          <w:t>3</w:t>
        </w:r>
        <w:r w:rsidR="00495F17">
          <w:rPr>
            <w:noProof/>
            <w:webHidden/>
          </w:rPr>
          <w:fldChar w:fldCharType="end"/>
        </w:r>
      </w:hyperlink>
    </w:p>
    <w:p w14:paraId="48D4105A" w14:textId="77777777" w:rsidR="00495F17" w:rsidRDefault="007161E0">
      <w:pPr>
        <w:pStyle w:val="TDC2"/>
        <w:tabs>
          <w:tab w:val="left" w:pos="660"/>
          <w:tab w:val="right" w:leader="dot" w:pos="8296"/>
        </w:tabs>
        <w:rPr>
          <w:rFonts w:asciiTheme="minorHAnsi" w:eastAsiaTheme="minorEastAsia" w:hAnsiTheme="minorHAnsi" w:cstheme="minorBidi"/>
          <w:noProof/>
          <w:sz w:val="22"/>
          <w:szCs w:val="22"/>
          <w:lang w:val="es-EC" w:eastAsia="es-EC"/>
        </w:rPr>
      </w:pPr>
      <w:hyperlink w:anchor="_Toc53056346" w:history="1">
        <w:r w:rsidR="00495F17" w:rsidRPr="000861DE">
          <w:rPr>
            <w:rStyle w:val="Hipervnculo"/>
            <w:rFonts w:ascii="Times New Roman" w:hAnsi="Times New Roman" w:cs="Times New Roman"/>
            <w:noProof/>
          </w:rPr>
          <w:t>4.</w:t>
        </w:r>
        <w:r w:rsidR="00495F17">
          <w:rPr>
            <w:rFonts w:asciiTheme="minorHAnsi" w:eastAsiaTheme="minorEastAsia" w:hAnsiTheme="minorHAnsi" w:cstheme="minorBidi"/>
            <w:noProof/>
            <w:sz w:val="22"/>
            <w:szCs w:val="22"/>
            <w:lang w:val="es-EC" w:eastAsia="es-EC"/>
          </w:rPr>
          <w:tab/>
        </w:r>
        <w:r w:rsidR="00495F17" w:rsidRPr="000861DE">
          <w:rPr>
            <w:rStyle w:val="Hipervnculo"/>
            <w:rFonts w:ascii="Times New Roman" w:hAnsi="Times New Roman" w:cs="Times New Roman"/>
            <w:noProof/>
          </w:rPr>
          <w:t>¿QUIÉN DEBE COMPLETAR EL FORMULARIO DE SOLICITUD?</w:t>
        </w:r>
        <w:r w:rsidR="00495F17">
          <w:rPr>
            <w:noProof/>
            <w:webHidden/>
          </w:rPr>
          <w:tab/>
        </w:r>
        <w:r w:rsidR="00495F17">
          <w:rPr>
            <w:noProof/>
            <w:webHidden/>
          </w:rPr>
          <w:fldChar w:fldCharType="begin"/>
        </w:r>
        <w:r w:rsidR="00495F17">
          <w:rPr>
            <w:noProof/>
            <w:webHidden/>
          </w:rPr>
          <w:instrText xml:space="preserve"> PAGEREF _Toc53056346 \h </w:instrText>
        </w:r>
        <w:r w:rsidR="00495F17">
          <w:rPr>
            <w:noProof/>
            <w:webHidden/>
          </w:rPr>
        </w:r>
        <w:r w:rsidR="00495F17">
          <w:rPr>
            <w:noProof/>
            <w:webHidden/>
          </w:rPr>
          <w:fldChar w:fldCharType="separate"/>
        </w:r>
        <w:r w:rsidR="00495F17">
          <w:rPr>
            <w:noProof/>
            <w:webHidden/>
          </w:rPr>
          <w:t>4</w:t>
        </w:r>
        <w:r w:rsidR="00495F17">
          <w:rPr>
            <w:noProof/>
            <w:webHidden/>
          </w:rPr>
          <w:fldChar w:fldCharType="end"/>
        </w:r>
      </w:hyperlink>
    </w:p>
    <w:p w14:paraId="0A842C62" w14:textId="77777777" w:rsidR="00495F17" w:rsidRDefault="007161E0">
      <w:pPr>
        <w:pStyle w:val="TDC2"/>
        <w:tabs>
          <w:tab w:val="left" w:pos="660"/>
          <w:tab w:val="right" w:leader="dot" w:pos="8296"/>
        </w:tabs>
        <w:rPr>
          <w:rFonts w:asciiTheme="minorHAnsi" w:eastAsiaTheme="minorEastAsia" w:hAnsiTheme="minorHAnsi" w:cstheme="minorBidi"/>
          <w:noProof/>
          <w:sz w:val="22"/>
          <w:szCs w:val="22"/>
          <w:lang w:val="es-EC" w:eastAsia="es-EC"/>
        </w:rPr>
      </w:pPr>
      <w:hyperlink w:anchor="_Toc53056347" w:history="1">
        <w:r w:rsidR="00495F17" w:rsidRPr="000861DE">
          <w:rPr>
            <w:rStyle w:val="Hipervnculo"/>
            <w:rFonts w:ascii="Times New Roman" w:hAnsi="Times New Roman" w:cs="Times New Roman"/>
            <w:noProof/>
          </w:rPr>
          <w:t>5.</w:t>
        </w:r>
        <w:r w:rsidR="00495F17">
          <w:rPr>
            <w:rFonts w:asciiTheme="minorHAnsi" w:eastAsiaTheme="minorEastAsia" w:hAnsiTheme="minorHAnsi" w:cstheme="minorBidi"/>
            <w:noProof/>
            <w:sz w:val="22"/>
            <w:szCs w:val="22"/>
            <w:lang w:val="es-EC" w:eastAsia="es-EC"/>
          </w:rPr>
          <w:tab/>
        </w:r>
        <w:r w:rsidR="00495F17" w:rsidRPr="000861DE">
          <w:rPr>
            <w:rStyle w:val="Hipervnculo"/>
            <w:rFonts w:ascii="Times New Roman" w:hAnsi="Times New Roman" w:cs="Times New Roman"/>
            <w:noProof/>
          </w:rPr>
          <w:t>DOCUMENTACIÓN DE APOYO</w:t>
        </w:r>
        <w:r w:rsidR="00495F17">
          <w:rPr>
            <w:noProof/>
            <w:webHidden/>
          </w:rPr>
          <w:tab/>
        </w:r>
        <w:r w:rsidR="00495F17">
          <w:rPr>
            <w:noProof/>
            <w:webHidden/>
          </w:rPr>
          <w:fldChar w:fldCharType="begin"/>
        </w:r>
        <w:r w:rsidR="00495F17">
          <w:rPr>
            <w:noProof/>
            <w:webHidden/>
          </w:rPr>
          <w:instrText xml:space="preserve"> PAGEREF _Toc53056347 \h </w:instrText>
        </w:r>
        <w:r w:rsidR="00495F17">
          <w:rPr>
            <w:noProof/>
            <w:webHidden/>
          </w:rPr>
        </w:r>
        <w:r w:rsidR="00495F17">
          <w:rPr>
            <w:noProof/>
            <w:webHidden/>
          </w:rPr>
          <w:fldChar w:fldCharType="separate"/>
        </w:r>
        <w:r w:rsidR="00495F17">
          <w:rPr>
            <w:noProof/>
            <w:webHidden/>
          </w:rPr>
          <w:t>4</w:t>
        </w:r>
        <w:r w:rsidR="00495F17">
          <w:rPr>
            <w:noProof/>
            <w:webHidden/>
          </w:rPr>
          <w:fldChar w:fldCharType="end"/>
        </w:r>
      </w:hyperlink>
    </w:p>
    <w:p w14:paraId="0BA75D5C" w14:textId="77777777" w:rsidR="00495F17" w:rsidRDefault="007161E0">
      <w:pPr>
        <w:pStyle w:val="TDC2"/>
        <w:tabs>
          <w:tab w:val="left" w:pos="660"/>
          <w:tab w:val="right" w:leader="dot" w:pos="8296"/>
        </w:tabs>
        <w:rPr>
          <w:rFonts w:asciiTheme="minorHAnsi" w:eastAsiaTheme="minorEastAsia" w:hAnsiTheme="minorHAnsi" w:cstheme="minorBidi"/>
          <w:noProof/>
          <w:sz w:val="22"/>
          <w:szCs w:val="22"/>
          <w:lang w:val="es-EC" w:eastAsia="es-EC"/>
        </w:rPr>
      </w:pPr>
      <w:hyperlink w:anchor="_Toc53056348" w:history="1">
        <w:r w:rsidR="00495F17" w:rsidRPr="000861DE">
          <w:rPr>
            <w:rStyle w:val="Hipervnculo"/>
            <w:rFonts w:ascii="Times New Roman" w:hAnsi="Times New Roman" w:cs="Times New Roman"/>
            <w:noProof/>
          </w:rPr>
          <w:t>6.</w:t>
        </w:r>
        <w:r w:rsidR="00495F17">
          <w:rPr>
            <w:rFonts w:asciiTheme="minorHAnsi" w:eastAsiaTheme="minorEastAsia" w:hAnsiTheme="minorHAnsi" w:cstheme="minorBidi"/>
            <w:noProof/>
            <w:sz w:val="22"/>
            <w:szCs w:val="22"/>
            <w:lang w:val="es-EC" w:eastAsia="es-EC"/>
          </w:rPr>
          <w:tab/>
        </w:r>
        <w:r w:rsidR="00495F17" w:rsidRPr="000861DE">
          <w:rPr>
            <w:rStyle w:val="Hipervnculo"/>
            <w:rFonts w:ascii="Times New Roman" w:hAnsi="Times New Roman" w:cs="Times New Roman"/>
            <w:noProof/>
          </w:rPr>
          <w:t>CONFIDENCIALIDAD</w:t>
        </w:r>
        <w:r w:rsidR="00495F17">
          <w:rPr>
            <w:noProof/>
            <w:webHidden/>
          </w:rPr>
          <w:tab/>
        </w:r>
        <w:r w:rsidR="00495F17">
          <w:rPr>
            <w:noProof/>
            <w:webHidden/>
          </w:rPr>
          <w:fldChar w:fldCharType="begin"/>
        </w:r>
        <w:r w:rsidR="00495F17">
          <w:rPr>
            <w:noProof/>
            <w:webHidden/>
          </w:rPr>
          <w:instrText xml:space="preserve"> PAGEREF _Toc53056348 \h </w:instrText>
        </w:r>
        <w:r w:rsidR="00495F17">
          <w:rPr>
            <w:noProof/>
            <w:webHidden/>
          </w:rPr>
        </w:r>
        <w:r w:rsidR="00495F17">
          <w:rPr>
            <w:noProof/>
            <w:webHidden/>
          </w:rPr>
          <w:fldChar w:fldCharType="separate"/>
        </w:r>
        <w:r w:rsidR="00495F17">
          <w:rPr>
            <w:noProof/>
            <w:webHidden/>
          </w:rPr>
          <w:t>4</w:t>
        </w:r>
        <w:r w:rsidR="00495F17">
          <w:rPr>
            <w:noProof/>
            <w:webHidden/>
          </w:rPr>
          <w:fldChar w:fldCharType="end"/>
        </w:r>
      </w:hyperlink>
    </w:p>
    <w:p w14:paraId="2EB536EA" w14:textId="77777777" w:rsidR="00495F17" w:rsidRDefault="007161E0">
      <w:pPr>
        <w:pStyle w:val="TDC2"/>
        <w:tabs>
          <w:tab w:val="left" w:pos="660"/>
          <w:tab w:val="right" w:leader="dot" w:pos="8296"/>
        </w:tabs>
        <w:rPr>
          <w:rFonts w:asciiTheme="minorHAnsi" w:eastAsiaTheme="minorEastAsia" w:hAnsiTheme="minorHAnsi" w:cstheme="minorBidi"/>
          <w:noProof/>
          <w:sz w:val="22"/>
          <w:szCs w:val="22"/>
          <w:lang w:val="es-EC" w:eastAsia="es-EC"/>
        </w:rPr>
      </w:pPr>
      <w:hyperlink w:anchor="_Toc53056349" w:history="1">
        <w:r w:rsidR="00495F17" w:rsidRPr="000861DE">
          <w:rPr>
            <w:rStyle w:val="Hipervnculo"/>
            <w:rFonts w:ascii="Times New Roman" w:hAnsi="Times New Roman" w:cs="Times New Roman"/>
            <w:noProof/>
          </w:rPr>
          <w:t>7.</w:t>
        </w:r>
        <w:r w:rsidR="00495F17">
          <w:rPr>
            <w:rFonts w:asciiTheme="minorHAnsi" w:eastAsiaTheme="minorEastAsia" w:hAnsiTheme="minorHAnsi" w:cstheme="minorBidi"/>
            <w:noProof/>
            <w:sz w:val="22"/>
            <w:szCs w:val="22"/>
            <w:lang w:val="es-EC" w:eastAsia="es-EC"/>
          </w:rPr>
          <w:tab/>
        </w:r>
        <w:r w:rsidR="00495F17" w:rsidRPr="000861DE">
          <w:rPr>
            <w:rStyle w:val="Hipervnculo"/>
            <w:rFonts w:ascii="Times New Roman" w:hAnsi="Times New Roman" w:cs="Times New Roman"/>
            <w:noProof/>
          </w:rPr>
          <w:t>CUESTIONES COMPRENDIDAS EN LA SOLICITUD ANTIDUMPING</w:t>
        </w:r>
        <w:r w:rsidR="00495F17">
          <w:rPr>
            <w:noProof/>
            <w:webHidden/>
          </w:rPr>
          <w:tab/>
        </w:r>
        <w:r w:rsidR="00495F17">
          <w:rPr>
            <w:noProof/>
            <w:webHidden/>
          </w:rPr>
          <w:fldChar w:fldCharType="begin"/>
        </w:r>
        <w:r w:rsidR="00495F17">
          <w:rPr>
            <w:noProof/>
            <w:webHidden/>
          </w:rPr>
          <w:instrText xml:space="preserve"> PAGEREF _Toc53056349 \h </w:instrText>
        </w:r>
        <w:r w:rsidR="00495F17">
          <w:rPr>
            <w:noProof/>
            <w:webHidden/>
          </w:rPr>
        </w:r>
        <w:r w:rsidR="00495F17">
          <w:rPr>
            <w:noProof/>
            <w:webHidden/>
          </w:rPr>
          <w:fldChar w:fldCharType="separate"/>
        </w:r>
        <w:r w:rsidR="00495F17">
          <w:rPr>
            <w:noProof/>
            <w:webHidden/>
          </w:rPr>
          <w:t>5</w:t>
        </w:r>
        <w:r w:rsidR="00495F17">
          <w:rPr>
            <w:noProof/>
            <w:webHidden/>
          </w:rPr>
          <w:fldChar w:fldCharType="end"/>
        </w:r>
      </w:hyperlink>
    </w:p>
    <w:p w14:paraId="79087417" w14:textId="77777777" w:rsidR="00495F17" w:rsidRDefault="007161E0">
      <w:pPr>
        <w:pStyle w:val="TDC3"/>
        <w:tabs>
          <w:tab w:val="left" w:pos="880"/>
          <w:tab w:val="right" w:leader="dot" w:pos="8296"/>
        </w:tabs>
        <w:rPr>
          <w:rFonts w:asciiTheme="minorHAnsi" w:eastAsiaTheme="minorEastAsia" w:hAnsiTheme="minorHAnsi" w:cstheme="minorBidi"/>
          <w:noProof/>
          <w:sz w:val="22"/>
          <w:szCs w:val="22"/>
          <w:lang w:val="es-EC" w:eastAsia="es-EC"/>
        </w:rPr>
      </w:pPr>
      <w:hyperlink w:anchor="_Toc53056350" w:history="1">
        <w:r w:rsidR="00495F17" w:rsidRPr="000861DE">
          <w:rPr>
            <w:rStyle w:val="Hipervnculo"/>
            <w:rFonts w:ascii="Times New Roman" w:hAnsi="Times New Roman" w:cs="Times New Roman"/>
            <w:b/>
            <w:noProof/>
          </w:rPr>
          <w:t>7.1</w:t>
        </w:r>
        <w:r w:rsidR="00495F17">
          <w:rPr>
            <w:rFonts w:asciiTheme="minorHAnsi" w:eastAsiaTheme="minorEastAsia" w:hAnsiTheme="minorHAnsi" w:cstheme="minorBidi"/>
            <w:noProof/>
            <w:sz w:val="22"/>
            <w:szCs w:val="22"/>
            <w:lang w:val="es-EC" w:eastAsia="es-EC"/>
          </w:rPr>
          <w:tab/>
        </w:r>
        <w:r w:rsidR="00495F17" w:rsidRPr="000861DE">
          <w:rPr>
            <w:rStyle w:val="Hipervnculo"/>
            <w:rFonts w:ascii="Times New Roman" w:hAnsi="Times New Roman" w:cs="Times New Roman"/>
            <w:b/>
            <w:noProof/>
          </w:rPr>
          <w:t>Información general</w:t>
        </w:r>
        <w:r w:rsidR="00495F17">
          <w:rPr>
            <w:noProof/>
            <w:webHidden/>
          </w:rPr>
          <w:tab/>
        </w:r>
        <w:r w:rsidR="00495F17">
          <w:rPr>
            <w:noProof/>
            <w:webHidden/>
          </w:rPr>
          <w:fldChar w:fldCharType="begin"/>
        </w:r>
        <w:r w:rsidR="00495F17">
          <w:rPr>
            <w:noProof/>
            <w:webHidden/>
          </w:rPr>
          <w:instrText xml:space="preserve"> PAGEREF _Toc53056350 \h </w:instrText>
        </w:r>
        <w:r w:rsidR="00495F17">
          <w:rPr>
            <w:noProof/>
            <w:webHidden/>
          </w:rPr>
        </w:r>
        <w:r w:rsidR="00495F17">
          <w:rPr>
            <w:noProof/>
            <w:webHidden/>
          </w:rPr>
          <w:fldChar w:fldCharType="separate"/>
        </w:r>
        <w:r w:rsidR="00495F17">
          <w:rPr>
            <w:noProof/>
            <w:webHidden/>
          </w:rPr>
          <w:t>6</w:t>
        </w:r>
        <w:r w:rsidR="00495F17">
          <w:rPr>
            <w:noProof/>
            <w:webHidden/>
          </w:rPr>
          <w:fldChar w:fldCharType="end"/>
        </w:r>
      </w:hyperlink>
    </w:p>
    <w:p w14:paraId="545A8254" w14:textId="77777777" w:rsidR="00495F17" w:rsidRDefault="007161E0">
      <w:pPr>
        <w:pStyle w:val="TDC3"/>
        <w:tabs>
          <w:tab w:val="left" w:pos="880"/>
          <w:tab w:val="right" w:leader="dot" w:pos="8296"/>
        </w:tabs>
        <w:rPr>
          <w:rFonts w:asciiTheme="minorHAnsi" w:eastAsiaTheme="minorEastAsia" w:hAnsiTheme="minorHAnsi" w:cstheme="minorBidi"/>
          <w:noProof/>
          <w:sz w:val="22"/>
          <w:szCs w:val="22"/>
          <w:lang w:val="es-EC" w:eastAsia="es-EC"/>
        </w:rPr>
      </w:pPr>
      <w:hyperlink w:anchor="_Toc53056351" w:history="1">
        <w:r w:rsidR="00495F17" w:rsidRPr="000861DE">
          <w:rPr>
            <w:rStyle w:val="Hipervnculo"/>
            <w:rFonts w:ascii="Times New Roman" w:hAnsi="Times New Roman" w:cs="Times New Roman"/>
            <w:b/>
            <w:noProof/>
          </w:rPr>
          <w:t>7.2</w:t>
        </w:r>
        <w:r w:rsidR="00495F17">
          <w:rPr>
            <w:rFonts w:asciiTheme="minorHAnsi" w:eastAsiaTheme="minorEastAsia" w:hAnsiTheme="minorHAnsi" w:cstheme="minorBidi"/>
            <w:noProof/>
            <w:sz w:val="22"/>
            <w:szCs w:val="22"/>
            <w:lang w:val="es-EC" w:eastAsia="es-EC"/>
          </w:rPr>
          <w:tab/>
        </w:r>
        <w:r w:rsidR="00495F17" w:rsidRPr="000861DE">
          <w:rPr>
            <w:rStyle w:val="Hipervnculo"/>
            <w:rFonts w:ascii="Times New Roman" w:hAnsi="Times New Roman" w:cs="Times New Roman"/>
            <w:b/>
            <w:noProof/>
          </w:rPr>
          <w:t>Productos</w:t>
        </w:r>
        <w:r w:rsidR="00495F17">
          <w:rPr>
            <w:noProof/>
            <w:webHidden/>
          </w:rPr>
          <w:tab/>
        </w:r>
        <w:r w:rsidR="00495F17">
          <w:rPr>
            <w:noProof/>
            <w:webHidden/>
          </w:rPr>
          <w:fldChar w:fldCharType="begin"/>
        </w:r>
        <w:r w:rsidR="00495F17">
          <w:rPr>
            <w:noProof/>
            <w:webHidden/>
          </w:rPr>
          <w:instrText xml:space="preserve"> PAGEREF _Toc53056351 \h </w:instrText>
        </w:r>
        <w:r w:rsidR="00495F17">
          <w:rPr>
            <w:noProof/>
            <w:webHidden/>
          </w:rPr>
        </w:r>
        <w:r w:rsidR="00495F17">
          <w:rPr>
            <w:noProof/>
            <w:webHidden/>
          </w:rPr>
          <w:fldChar w:fldCharType="separate"/>
        </w:r>
        <w:r w:rsidR="00495F17">
          <w:rPr>
            <w:noProof/>
            <w:webHidden/>
          </w:rPr>
          <w:t>7</w:t>
        </w:r>
        <w:r w:rsidR="00495F17">
          <w:rPr>
            <w:noProof/>
            <w:webHidden/>
          </w:rPr>
          <w:fldChar w:fldCharType="end"/>
        </w:r>
      </w:hyperlink>
    </w:p>
    <w:p w14:paraId="2F46A09E" w14:textId="77777777" w:rsidR="00495F17" w:rsidRDefault="007161E0">
      <w:pPr>
        <w:pStyle w:val="TDC3"/>
        <w:tabs>
          <w:tab w:val="left" w:pos="880"/>
          <w:tab w:val="right" w:leader="dot" w:pos="8296"/>
        </w:tabs>
        <w:rPr>
          <w:rFonts w:asciiTheme="minorHAnsi" w:eastAsiaTheme="minorEastAsia" w:hAnsiTheme="minorHAnsi" w:cstheme="minorBidi"/>
          <w:noProof/>
          <w:sz w:val="22"/>
          <w:szCs w:val="22"/>
          <w:lang w:val="es-EC" w:eastAsia="es-EC"/>
        </w:rPr>
      </w:pPr>
      <w:hyperlink w:anchor="_Toc53056352" w:history="1">
        <w:r w:rsidR="00495F17" w:rsidRPr="000861DE">
          <w:rPr>
            <w:rStyle w:val="Hipervnculo"/>
            <w:rFonts w:ascii="Times New Roman" w:hAnsi="Times New Roman" w:cs="Times New Roman"/>
            <w:b/>
            <w:noProof/>
          </w:rPr>
          <w:t>7.3</w:t>
        </w:r>
        <w:r w:rsidR="00495F17">
          <w:rPr>
            <w:rFonts w:asciiTheme="minorHAnsi" w:eastAsiaTheme="minorEastAsia" w:hAnsiTheme="minorHAnsi" w:cstheme="minorBidi"/>
            <w:noProof/>
            <w:sz w:val="22"/>
            <w:szCs w:val="22"/>
            <w:lang w:val="es-EC" w:eastAsia="es-EC"/>
          </w:rPr>
          <w:tab/>
        </w:r>
        <w:r w:rsidR="00495F17" w:rsidRPr="000861DE">
          <w:rPr>
            <w:rStyle w:val="Hipervnculo"/>
            <w:rFonts w:ascii="Times New Roman" w:hAnsi="Times New Roman" w:cs="Times New Roman"/>
            <w:b/>
            <w:noProof/>
          </w:rPr>
          <w:t>Partes interesadas</w:t>
        </w:r>
        <w:r w:rsidR="00495F17">
          <w:rPr>
            <w:noProof/>
            <w:webHidden/>
          </w:rPr>
          <w:tab/>
        </w:r>
        <w:r w:rsidR="00495F17">
          <w:rPr>
            <w:noProof/>
            <w:webHidden/>
          </w:rPr>
          <w:fldChar w:fldCharType="begin"/>
        </w:r>
        <w:r w:rsidR="00495F17">
          <w:rPr>
            <w:noProof/>
            <w:webHidden/>
          </w:rPr>
          <w:instrText xml:space="preserve"> PAGEREF _Toc53056352 \h </w:instrText>
        </w:r>
        <w:r w:rsidR="00495F17">
          <w:rPr>
            <w:noProof/>
            <w:webHidden/>
          </w:rPr>
        </w:r>
        <w:r w:rsidR="00495F17">
          <w:rPr>
            <w:noProof/>
            <w:webHidden/>
          </w:rPr>
          <w:fldChar w:fldCharType="separate"/>
        </w:r>
        <w:r w:rsidR="00495F17">
          <w:rPr>
            <w:noProof/>
            <w:webHidden/>
          </w:rPr>
          <w:t>8</w:t>
        </w:r>
        <w:r w:rsidR="00495F17">
          <w:rPr>
            <w:noProof/>
            <w:webHidden/>
          </w:rPr>
          <w:fldChar w:fldCharType="end"/>
        </w:r>
      </w:hyperlink>
    </w:p>
    <w:p w14:paraId="438C878B" w14:textId="77777777" w:rsidR="00495F17" w:rsidRDefault="007161E0">
      <w:pPr>
        <w:pStyle w:val="TDC3"/>
        <w:tabs>
          <w:tab w:val="left" w:pos="880"/>
          <w:tab w:val="right" w:leader="dot" w:pos="8296"/>
        </w:tabs>
        <w:rPr>
          <w:rFonts w:asciiTheme="minorHAnsi" w:eastAsiaTheme="minorEastAsia" w:hAnsiTheme="minorHAnsi" w:cstheme="minorBidi"/>
          <w:noProof/>
          <w:sz w:val="22"/>
          <w:szCs w:val="22"/>
          <w:lang w:val="es-EC" w:eastAsia="es-EC"/>
        </w:rPr>
      </w:pPr>
      <w:hyperlink w:anchor="_Toc53056353" w:history="1">
        <w:r w:rsidR="00495F17" w:rsidRPr="000861DE">
          <w:rPr>
            <w:rStyle w:val="Hipervnculo"/>
            <w:rFonts w:ascii="Times New Roman" w:hAnsi="Times New Roman" w:cs="Times New Roman"/>
            <w:b/>
            <w:noProof/>
          </w:rPr>
          <w:t>7.4</w:t>
        </w:r>
        <w:r w:rsidR="00495F17">
          <w:rPr>
            <w:rFonts w:asciiTheme="minorHAnsi" w:eastAsiaTheme="minorEastAsia" w:hAnsiTheme="minorHAnsi" w:cstheme="minorBidi"/>
            <w:noProof/>
            <w:sz w:val="22"/>
            <w:szCs w:val="22"/>
            <w:lang w:val="es-EC" w:eastAsia="es-EC"/>
          </w:rPr>
          <w:tab/>
        </w:r>
        <w:r w:rsidR="00495F17" w:rsidRPr="000861DE">
          <w:rPr>
            <w:rStyle w:val="Hipervnculo"/>
            <w:rFonts w:ascii="Times New Roman" w:hAnsi="Times New Roman" w:cs="Times New Roman"/>
            <w:b/>
            <w:noProof/>
          </w:rPr>
          <w:t>Dumping</w:t>
        </w:r>
        <w:r w:rsidR="00495F17">
          <w:rPr>
            <w:noProof/>
            <w:webHidden/>
          </w:rPr>
          <w:tab/>
        </w:r>
        <w:r w:rsidR="00495F17">
          <w:rPr>
            <w:noProof/>
            <w:webHidden/>
          </w:rPr>
          <w:fldChar w:fldCharType="begin"/>
        </w:r>
        <w:r w:rsidR="00495F17">
          <w:rPr>
            <w:noProof/>
            <w:webHidden/>
          </w:rPr>
          <w:instrText xml:space="preserve"> PAGEREF _Toc53056353 \h </w:instrText>
        </w:r>
        <w:r w:rsidR="00495F17">
          <w:rPr>
            <w:noProof/>
            <w:webHidden/>
          </w:rPr>
        </w:r>
        <w:r w:rsidR="00495F17">
          <w:rPr>
            <w:noProof/>
            <w:webHidden/>
          </w:rPr>
          <w:fldChar w:fldCharType="separate"/>
        </w:r>
        <w:r w:rsidR="00495F17">
          <w:rPr>
            <w:noProof/>
            <w:webHidden/>
          </w:rPr>
          <w:t>8</w:t>
        </w:r>
        <w:r w:rsidR="00495F17">
          <w:rPr>
            <w:noProof/>
            <w:webHidden/>
          </w:rPr>
          <w:fldChar w:fldCharType="end"/>
        </w:r>
      </w:hyperlink>
    </w:p>
    <w:p w14:paraId="0138B78A" w14:textId="77777777" w:rsidR="00495F17" w:rsidRDefault="007161E0">
      <w:pPr>
        <w:pStyle w:val="TDC3"/>
        <w:tabs>
          <w:tab w:val="left" w:pos="880"/>
          <w:tab w:val="right" w:leader="dot" w:pos="8296"/>
        </w:tabs>
        <w:rPr>
          <w:rFonts w:asciiTheme="minorHAnsi" w:eastAsiaTheme="minorEastAsia" w:hAnsiTheme="minorHAnsi" w:cstheme="minorBidi"/>
          <w:noProof/>
          <w:sz w:val="22"/>
          <w:szCs w:val="22"/>
          <w:lang w:val="es-EC" w:eastAsia="es-EC"/>
        </w:rPr>
      </w:pPr>
      <w:hyperlink w:anchor="_Toc53056354" w:history="1">
        <w:r w:rsidR="00495F17" w:rsidRPr="000861DE">
          <w:rPr>
            <w:rStyle w:val="Hipervnculo"/>
            <w:rFonts w:ascii="Times New Roman" w:hAnsi="Times New Roman" w:cs="Times New Roman"/>
            <w:b/>
            <w:noProof/>
          </w:rPr>
          <w:t>7.5</w:t>
        </w:r>
        <w:r w:rsidR="00495F17">
          <w:rPr>
            <w:rFonts w:asciiTheme="minorHAnsi" w:eastAsiaTheme="minorEastAsia" w:hAnsiTheme="minorHAnsi" w:cstheme="minorBidi"/>
            <w:noProof/>
            <w:sz w:val="22"/>
            <w:szCs w:val="22"/>
            <w:lang w:val="es-EC" w:eastAsia="es-EC"/>
          </w:rPr>
          <w:tab/>
        </w:r>
        <w:r w:rsidR="00495F17" w:rsidRPr="000861DE">
          <w:rPr>
            <w:rStyle w:val="Hipervnculo"/>
            <w:rFonts w:ascii="Times New Roman" w:hAnsi="Times New Roman" w:cs="Times New Roman"/>
            <w:b/>
            <w:noProof/>
          </w:rPr>
          <w:t>Daño importante o amenaza de daño importante</w:t>
        </w:r>
        <w:r w:rsidR="00495F17">
          <w:rPr>
            <w:noProof/>
            <w:webHidden/>
          </w:rPr>
          <w:tab/>
        </w:r>
        <w:r w:rsidR="00495F17">
          <w:rPr>
            <w:noProof/>
            <w:webHidden/>
          </w:rPr>
          <w:fldChar w:fldCharType="begin"/>
        </w:r>
        <w:r w:rsidR="00495F17">
          <w:rPr>
            <w:noProof/>
            <w:webHidden/>
          </w:rPr>
          <w:instrText xml:space="preserve"> PAGEREF _Toc53056354 \h </w:instrText>
        </w:r>
        <w:r w:rsidR="00495F17">
          <w:rPr>
            <w:noProof/>
            <w:webHidden/>
          </w:rPr>
        </w:r>
        <w:r w:rsidR="00495F17">
          <w:rPr>
            <w:noProof/>
            <w:webHidden/>
          </w:rPr>
          <w:fldChar w:fldCharType="separate"/>
        </w:r>
        <w:r w:rsidR="00495F17">
          <w:rPr>
            <w:noProof/>
            <w:webHidden/>
          </w:rPr>
          <w:t>13</w:t>
        </w:r>
        <w:r w:rsidR="00495F17">
          <w:rPr>
            <w:noProof/>
            <w:webHidden/>
          </w:rPr>
          <w:fldChar w:fldCharType="end"/>
        </w:r>
      </w:hyperlink>
    </w:p>
    <w:p w14:paraId="77E5ED04" w14:textId="77777777" w:rsidR="00495F17" w:rsidRDefault="007161E0">
      <w:pPr>
        <w:pStyle w:val="TDC3"/>
        <w:tabs>
          <w:tab w:val="left" w:pos="880"/>
          <w:tab w:val="right" w:leader="dot" w:pos="8296"/>
        </w:tabs>
        <w:rPr>
          <w:rFonts w:asciiTheme="minorHAnsi" w:eastAsiaTheme="minorEastAsia" w:hAnsiTheme="minorHAnsi" w:cstheme="minorBidi"/>
          <w:noProof/>
          <w:sz w:val="22"/>
          <w:szCs w:val="22"/>
          <w:lang w:val="es-EC" w:eastAsia="es-EC"/>
        </w:rPr>
      </w:pPr>
      <w:hyperlink w:anchor="_Toc53056355" w:history="1">
        <w:r w:rsidR="00495F17" w:rsidRPr="000861DE">
          <w:rPr>
            <w:rStyle w:val="Hipervnculo"/>
            <w:rFonts w:ascii="Times New Roman" w:hAnsi="Times New Roman" w:cs="Times New Roman"/>
            <w:b/>
            <w:noProof/>
          </w:rPr>
          <w:t>7.6</w:t>
        </w:r>
        <w:r w:rsidR="00495F17">
          <w:rPr>
            <w:rFonts w:asciiTheme="minorHAnsi" w:eastAsiaTheme="minorEastAsia" w:hAnsiTheme="minorHAnsi" w:cstheme="minorBidi"/>
            <w:noProof/>
            <w:sz w:val="22"/>
            <w:szCs w:val="22"/>
            <w:lang w:val="es-EC" w:eastAsia="es-EC"/>
          </w:rPr>
          <w:tab/>
        </w:r>
        <w:r w:rsidR="00495F17" w:rsidRPr="000861DE">
          <w:rPr>
            <w:rStyle w:val="Hipervnculo"/>
            <w:rFonts w:ascii="Times New Roman" w:hAnsi="Times New Roman" w:cs="Times New Roman"/>
            <w:b/>
            <w:noProof/>
          </w:rPr>
          <w:t>Causalidad</w:t>
        </w:r>
        <w:r w:rsidR="00495F17">
          <w:rPr>
            <w:noProof/>
            <w:webHidden/>
          </w:rPr>
          <w:tab/>
        </w:r>
        <w:r w:rsidR="00495F17">
          <w:rPr>
            <w:noProof/>
            <w:webHidden/>
          </w:rPr>
          <w:fldChar w:fldCharType="begin"/>
        </w:r>
        <w:r w:rsidR="00495F17">
          <w:rPr>
            <w:noProof/>
            <w:webHidden/>
          </w:rPr>
          <w:instrText xml:space="preserve"> PAGEREF _Toc53056355 \h </w:instrText>
        </w:r>
        <w:r w:rsidR="00495F17">
          <w:rPr>
            <w:noProof/>
            <w:webHidden/>
          </w:rPr>
        </w:r>
        <w:r w:rsidR="00495F17">
          <w:rPr>
            <w:noProof/>
            <w:webHidden/>
          </w:rPr>
          <w:fldChar w:fldCharType="separate"/>
        </w:r>
        <w:r w:rsidR="00495F17">
          <w:rPr>
            <w:noProof/>
            <w:webHidden/>
          </w:rPr>
          <w:t>14</w:t>
        </w:r>
        <w:r w:rsidR="00495F17">
          <w:rPr>
            <w:noProof/>
            <w:webHidden/>
          </w:rPr>
          <w:fldChar w:fldCharType="end"/>
        </w:r>
      </w:hyperlink>
    </w:p>
    <w:p w14:paraId="4AC2A206" w14:textId="77777777" w:rsidR="00495F17" w:rsidRDefault="007161E0">
      <w:pPr>
        <w:pStyle w:val="TDC2"/>
        <w:tabs>
          <w:tab w:val="left" w:pos="660"/>
          <w:tab w:val="right" w:leader="dot" w:pos="8296"/>
        </w:tabs>
        <w:rPr>
          <w:rFonts w:asciiTheme="minorHAnsi" w:eastAsiaTheme="minorEastAsia" w:hAnsiTheme="minorHAnsi" w:cstheme="minorBidi"/>
          <w:noProof/>
          <w:sz w:val="22"/>
          <w:szCs w:val="22"/>
          <w:lang w:val="es-EC" w:eastAsia="es-EC"/>
        </w:rPr>
      </w:pPr>
      <w:hyperlink w:anchor="_Toc53056356" w:history="1">
        <w:r w:rsidR="00495F17" w:rsidRPr="000861DE">
          <w:rPr>
            <w:rStyle w:val="Hipervnculo"/>
            <w:rFonts w:ascii="Times New Roman" w:hAnsi="Times New Roman" w:cs="Times New Roman"/>
            <w:noProof/>
          </w:rPr>
          <w:t>8.</w:t>
        </w:r>
        <w:r w:rsidR="00495F17">
          <w:rPr>
            <w:rFonts w:asciiTheme="minorHAnsi" w:eastAsiaTheme="minorEastAsia" w:hAnsiTheme="minorHAnsi" w:cstheme="minorBidi"/>
            <w:noProof/>
            <w:sz w:val="22"/>
            <w:szCs w:val="22"/>
            <w:lang w:val="es-EC" w:eastAsia="es-EC"/>
          </w:rPr>
          <w:tab/>
        </w:r>
        <w:r w:rsidR="00495F17" w:rsidRPr="000861DE">
          <w:rPr>
            <w:rStyle w:val="Hipervnculo"/>
            <w:rFonts w:ascii="Times New Roman" w:hAnsi="Times New Roman" w:cs="Times New Roman"/>
            <w:noProof/>
          </w:rPr>
          <w:t>PROCESO DE INVESTIGACIÓN</w:t>
        </w:r>
        <w:r w:rsidR="00495F17">
          <w:rPr>
            <w:noProof/>
            <w:webHidden/>
          </w:rPr>
          <w:tab/>
        </w:r>
        <w:r w:rsidR="00495F17">
          <w:rPr>
            <w:noProof/>
            <w:webHidden/>
          </w:rPr>
          <w:fldChar w:fldCharType="begin"/>
        </w:r>
        <w:r w:rsidR="00495F17">
          <w:rPr>
            <w:noProof/>
            <w:webHidden/>
          </w:rPr>
          <w:instrText xml:space="preserve"> PAGEREF _Toc53056356 \h </w:instrText>
        </w:r>
        <w:r w:rsidR="00495F17">
          <w:rPr>
            <w:noProof/>
            <w:webHidden/>
          </w:rPr>
        </w:r>
        <w:r w:rsidR="00495F17">
          <w:rPr>
            <w:noProof/>
            <w:webHidden/>
          </w:rPr>
          <w:fldChar w:fldCharType="separate"/>
        </w:r>
        <w:r w:rsidR="00495F17">
          <w:rPr>
            <w:noProof/>
            <w:webHidden/>
          </w:rPr>
          <w:t>15</w:t>
        </w:r>
        <w:r w:rsidR="00495F17">
          <w:rPr>
            <w:noProof/>
            <w:webHidden/>
          </w:rPr>
          <w:fldChar w:fldCharType="end"/>
        </w:r>
      </w:hyperlink>
    </w:p>
    <w:p w14:paraId="590DDCEB" w14:textId="77777777" w:rsidR="00B51DD3" w:rsidRPr="007D7FF7" w:rsidRDefault="00B51DD3" w:rsidP="00B51DD3">
      <w:pPr>
        <w:jc w:val="center"/>
        <w:rPr>
          <w:rFonts w:ascii="Times New Roman" w:hAnsi="Times New Roman" w:cs="Times New Roman"/>
          <w:b/>
          <w:sz w:val="22"/>
          <w:szCs w:val="22"/>
        </w:rPr>
      </w:pPr>
      <w:r w:rsidRPr="00F34DE6">
        <w:rPr>
          <w:rFonts w:ascii="Times" w:hAnsi="Times" w:cs="Times New Roman"/>
          <w:b/>
        </w:rPr>
        <w:fldChar w:fldCharType="end"/>
      </w:r>
    </w:p>
    <w:p w14:paraId="03E1095A" w14:textId="77777777" w:rsidR="00B51DD3" w:rsidRPr="007D7FF7" w:rsidRDefault="00B51DD3" w:rsidP="00B51DD3">
      <w:pPr>
        <w:jc w:val="center"/>
        <w:rPr>
          <w:rFonts w:ascii="Times New Roman" w:hAnsi="Times New Roman" w:cs="Times New Roman"/>
          <w:b/>
          <w:sz w:val="22"/>
          <w:szCs w:val="22"/>
        </w:rPr>
      </w:pPr>
    </w:p>
    <w:p w14:paraId="6B307D56" w14:textId="77777777" w:rsidR="00B51DD3" w:rsidRPr="007D7FF7" w:rsidRDefault="00B51DD3" w:rsidP="00B51DD3">
      <w:pPr>
        <w:rPr>
          <w:rFonts w:ascii="Times New Roman" w:hAnsi="Times New Roman" w:cs="Times New Roman"/>
          <w:sz w:val="22"/>
          <w:szCs w:val="22"/>
        </w:rPr>
      </w:pPr>
      <w:r w:rsidRPr="007D7FF7">
        <w:rPr>
          <w:rFonts w:ascii="Times New Roman" w:hAnsi="Times New Roman" w:cs="Times New Roman"/>
          <w:sz w:val="22"/>
          <w:szCs w:val="22"/>
        </w:rPr>
        <w:tab/>
      </w:r>
      <w:r w:rsidRPr="007D7FF7">
        <w:rPr>
          <w:rFonts w:ascii="Times New Roman" w:hAnsi="Times New Roman" w:cs="Times New Roman"/>
          <w:sz w:val="22"/>
          <w:szCs w:val="22"/>
        </w:rPr>
        <w:tab/>
        <w:t xml:space="preserve"> </w:t>
      </w:r>
      <w:r w:rsidRPr="007D7FF7">
        <w:rPr>
          <w:rFonts w:ascii="Times New Roman" w:hAnsi="Times New Roman" w:cs="Times New Roman"/>
          <w:sz w:val="22"/>
          <w:szCs w:val="22"/>
        </w:rPr>
        <w:tab/>
        <w:t xml:space="preserve"> </w:t>
      </w:r>
    </w:p>
    <w:p w14:paraId="3E453C8F" w14:textId="77777777" w:rsidR="00B51DD3" w:rsidRDefault="00B51DD3" w:rsidP="00B51DD3">
      <w:pPr>
        <w:rPr>
          <w:rFonts w:ascii="Times New Roman" w:hAnsi="Times New Roman" w:cs="Times New Roman"/>
          <w:sz w:val="22"/>
          <w:szCs w:val="22"/>
        </w:rPr>
      </w:pPr>
    </w:p>
    <w:p w14:paraId="4E54216E" w14:textId="77777777" w:rsidR="00B90382" w:rsidRDefault="00B90382" w:rsidP="00B51DD3">
      <w:pPr>
        <w:rPr>
          <w:rFonts w:ascii="Times New Roman" w:hAnsi="Times New Roman" w:cs="Times New Roman"/>
          <w:sz w:val="22"/>
          <w:szCs w:val="22"/>
        </w:rPr>
      </w:pPr>
    </w:p>
    <w:p w14:paraId="0C935DBE" w14:textId="77777777" w:rsidR="00B90382" w:rsidRDefault="00B90382" w:rsidP="00B51DD3">
      <w:pPr>
        <w:rPr>
          <w:rFonts w:ascii="Times New Roman" w:hAnsi="Times New Roman" w:cs="Times New Roman"/>
          <w:sz w:val="22"/>
          <w:szCs w:val="22"/>
        </w:rPr>
      </w:pPr>
    </w:p>
    <w:p w14:paraId="35E98293" w14:textId="77777777" w:rsidR="00B90382" w:rsidRDefault="00B90382" w:rsidP="00B51DD3">
      <w:pPr>
        <w:rPr>
          <w:rFonts w:ascii="Times New Roman" w:hAnsi="Times New Roman" w:cs="Times New Roman"/>
          <w:sz w:val="22"/>
          <w:szCs w:val="22"/>
        </w:rPr>
      </w:pPr>
    </w:p>
    <w:p w14:paraId="5A4317CB" w14:textId="77777777" w:rsidR="00B90382" w:rsidRDefault="00B90382" w:rsidP="00B51DD3">
      <w:pPr>
        <w:rPr>
          <w:rFonts w:ascii="Times New Roman" w:hAnsi="Times New Roman" w:cs="Times New Roman"/>
          <w:sz w:val="22"/>
          <w:szCs w:val="22"/>
        </w:rPr>
      </w:pPr>
    </w:p>
    <w:p w14:paraId="5AF4B125" w14:textId="77777777" w:rsidR="00B90382" w:rsidRDefault="00B90382" w:rsidP="00B51DD3">
      <w:pPr>
        <w:rPr>
          <w:rFonts w:ascii="Times New Roman" w:hAnsi="Times New Roman" w:cs="Times New Roman"/>
          <w:sz w:val="22"/>
          <w:szCs w:val="22"/>
        </w:rPr>
      </w:pPr>
    </w:p>
    <w:p w14:paraId="783CAF94" w14:textId="77777777" w:rsidR="00B90382" w:rsidRDefault="00B90382" w:rsidP="00B51DD3">
      <w:pPr>
        <w:rPr>
          <w:rFonts w:ascii="Times New Roman" w:hAnsi="Times New Roman" w:cs="Times New Roman"/>
          <w:sz w:val="22"/>
          <w:szCs w:val="22"/>
        </w:rPr>
      </w:pPr>
    </w:p>
    <w:p w14:paraId="4B28CA7C" w14:textId="77777777" w:rsidR="00B90382" w:rsidRDefault="00B90382" w:rsidP="00B51DD3">
      <w:pPr>
        <w:rPr>
          <w:rFonts w:ascii="Times New Roman" w:hAnsi="Times New Roman" w:cs="Times New Roman"/>
          <w:sz w:val="22"/>
          <w:szCs w:val="22"/>
        </w:rPr>
      </w:pPr>
    </w:p>
    <w:p w14:paraId="76ECCB7D" w14:textId="77777777" w:rsidR="00B90382" w:rsidRDefault="00B90382" w:rsidP="00B51DD3">
      <w:pPr>
        <w:rPr>
          <w:rFonts w:ascii="Times New Roman" w:hAnsi="Times New Roman" w:cs="Times New Roman"/>
          <w:sz w:val="22"/>
          <w:szCs w:val="22"/>
        </w:rPr>
      </w:pPr>
    </w:p>
    <w:p w14:paraId="75476F72" w14:textId="77777777" w:rsidR="00B90382" w:rsidRDefault="00B90382" w:rsidP="00B51DD3">
      <w:pPr>
        <w:rPr>
          <w:rFonts w:ascii="Times New Roman" w:hAnsi="Times New Roman" w:cs="Times New Roman"/>
          <w:sz w:val="22"/>
          <w:szCs w:val="22"/>
        </w:rPr>
      </w:pPr>
    </w:p>
    <w:p w14:paraId="0C800144" w14:textId="77777777" w:rsidR="00B90382" w:rsidRDefault="00B90382" w:rsidP="00B51DD3">
      <w:pPr>
        <w:rPr>
          <w:rFonts w:ascii="Times New Roman" w:hAnsi="Times New Roman" w:cs="Times New Roman"/>
          <w:sz w:val="22"/>
          <w:szCs w:val="22"/>
        </w:rPr>
      </w:pPr>
    </w:p>
    <w:tbl>
      <w:tblPr>
        <w:tblStyle w:val="Tablaconcuadrcula"/>
        <w:tblW w:w="0" w:type="auto"/>
        <w:jc w:val="center"/>
        <w:tblLook w:val="04A0" w:firstRow="1" w:lastRow="0" w:firstColumn="1" w:lastColumn="0" w:noHBand="0" w:noVBand="1"/>
      </w:tblPr>
      <w:tblGrid>
        <w:gridCol w:w="1703"/>
        <w:gridCol w:w="1703"/>
        <w:gridCol w:w="1703"/>
        <w:gridCol w:w="1703"/>
      </w:tblGrid>
      <w:tr w:rsidR="00B90382" w:rsidRPr="00E57A60" w14:paraId="1DB7F04C" w14:textId="77777777" w:rsidTr="00495F17">
        <w:trPr>
          <w:jc w:val="center"/>
        </w:trPr>
        <w:tc>
          <w:tcPr>
            <w:tcW w:w="1703" w:type="dxa"/>
            <w:shd w:val="clear" w:color="auto" w:fill="auto"/>
          </w:tcPr>
          <w:p w14:paraId="3A24D556" w14:textId="77777777" w:rsidR="00B90382" w:rsidRPr="00495F17" w:rsidRDefault="00B90382" w:rsidP="002373FE">
            <w:pPr>
              <w:jc w:val="center"/>
              <w:rPr>
                <w:rFonts w:ascii="Times New Roman" w:hAnsi="Times New Roman" w:cs="Times New Roman"/>
                <w:b/>
              </w:rPr>
            </w:pPr>
            <w:r w:rsidRPr="00495F17">
              <w:rPr>
                <w:rFonts w:ascii="Times New Roman" w:hAnsi="Times New Roman" w:cs="Times New Roman"/>
                <w:b/>
              </w:rPr>
              <w:t>Versión</w:t>
            </w:r>
          </w:p>
        </w:tc>
        <w:tc>
          <w:tcPr>
            <w:tcW w:w="1703" w:type="dxa"/>
            <w:shd w:val="clear" w:color="auto" w:fill="auto"/>
          </w:tcPr>
          <w:p w14:paraId="32192068" w14:textId="77777777" w:rsidR="00B90382" w:rsidRPr="00495F17" w:rsidRDefault="00B90382" w:rsidP="002373FE">
            <w:pPr>
              <w:jc w:val="center"/>
              <w:rPr>
                <w:rFonts w:ascii="Times New Roman" w:hAnsi="Times New Roman" w:cs="Times New Roman"/>
                <w:b/>
              </w:rPr>
            </w:pPr>
            <w:r w:rsidRPr="00495F17">
              <w:rPr>
                <w:rFonts w:ascii="Times New Roman" w:hAnsi="Times New Roman" w:cs="Times New Roman"/>
                <w:b/>
              </w:rPr>
              <w:t>Preparada por</w:t>
            </w:r>
          </w:p>
        </w:tc>
        <w:tc>
          <w:tcPr>
            <w:tcW w:w="1703" w:type="dxa"/>
            <w:shd w:val="clear" w:color="auto" w:fill="auto"/>
          </w:tcPr>
          <w:p w14:paraId="08FCF94C" w14:textId="77777777" w:rsidR="00B90382" w:rsidRPr="00495F17" w:rsidRDefault="00B90382" w:rsidP="002373FE">
            <w:pPr>
              <w:jc w:val="center"/>
              <w:rPr>
                <w:rFonts w:ascii="Times New Roman" w:hAnsi="Times New Roman" w:cs="Times New Roman"/>
                <w:b/>
              </w:rPr>
            </w:pPr>
            <w:r w:rsidRPr="00495F17">
              <w:rPr>
                <w:rFonts w:ascii="Times New Roman" w:hAnsi="Times New Roman" w:cs="Times New Roman"/>
                <w:b/>
              </w:rPr>
              <w:t>Aprobada por</w:t>
            </w:r>
          </w:p>
        </w:tc>
        <w:tc>
          <w:tcPr>
            <w:tcW w:w="1703" w:type="dxa"/>
            <w:shd w:val="clear" w:color="auto" w:fill="auto"/>
          </w:tcPr>
          <w:p w14:paraId="6BF47EF8" w14:textId="77777777" w:rsidR="00B90382" w:rsidRPr="00495F17" w:rsidRDefault="00B90382" w:rsidP="002373FE">
            <w:pPr>
              <w:jc w:val="center"/>
              <w:rPr>
                <w:rFonts w:ascii="Times New Roman" w:hAnsi="Times New Roman" w:cs="Times New Roman"/>
                <w:b/>
              </w:rPr>
            </w:pPr>
            <w:r w:rsidRPr="00495F17">
              <w:rPr>
                <w:rFonts w:ascii="Times New Roman" w:hAnsi="Times New Roman" w:cs="Times New Roman"/>
                <w:b/>
              </w:rPr>
              <w:t>Fecha</w:t>
            </w:r>
          </w:p>
        </w:tc>
      </w:tr>
      <w:tr w:rsidR="00B90382" w:rsidRPr="00E57A60" w14:paraId="1B6612BC" w14:textId="77777777" w:rsidTr="002373FE">
        <w:trPr>
          <w:jc w:val="center"/>
        </w:trPr>
        <w:tc>
          <w:tcPr>
            <w:tcW w:w="1703" w:type="dxa"/>
          </w:tcPr>
          <w:p w14:paraId="348A655B" w14:textId="77777777" w:rsidR="00B90382" w:rsidRPr="00E57A60" w:rsidRDefault="00B90382" w:rsidP="002373FE">
            <w:pPr>
              <w:rPr>
                <w:rFonts w:ascii="Times New Roman" w:hAnsi="Times New Roman" w:cs="Times New Roman"/>
              </w:rPr>
            </w:pPr>
          </w:p>
        </w:tc>
        <w:tc>
          <w:tcPr>
            <w:tcW w:w="1703" w:type="dxa"/>
          </w:tcPr>
          <w:p w14:paraId="3C5F346B" w14:textId="77777777" w:rsidR="00B90382" w:rsidRPr="00E57A60" w:rsidRDefault="00B90382" w:rsidP="002373FE">
            <w:pPr>
              <w:rPr>
                <w:rFonts w:ascii="Times New Roman" w:hAnsi="Times New Roman" w:cs="Times New Roman"/>
              </w:rPr>
            </w:pPr>
          </w:p>
        </w:tc>
        <w:tc>
          <w:tcPr>
            <w:tcW w:w="1703" w:type="dxa"/>
          </w:tcPr>
          <w:p w14:paraId="2B6AB6FA" w14:textId="77777777" w:rsidR="00B90382" w:rsidRPr="00E57A60" w:rsidRDefault="00B90382" w:rsidP="002373FE">
            <w:pPr>
              <w:rPr>
                <w:rFonts w:ascii="Times New Roman" w:hAnsi="Times New Roman" w:cs="Times New Roman"/>
              </w:rPr>
            </w:pPr>
          </w:p>
        </w:tc>
        <w:tc>
          <w:tcPr>
            <w:tcW w:w="1703" w:type="dxa"/>
          </w:tcPr>
          <w:p w14:paraId="37FA60F3" w14:textId="77777777" w:rsidR="00B90382" w:rsidRPr="00E57A60" w:rsidRDefault="00B90382" w:rsidP="002373FE">
            <w:pPr>
              <w:rPr>
                <w:rFonts w:ascii="Times New Roman" w:hAnsi="Times New Roman" w:cs="Times New Roman"/>
              </w:rPr>
            </w:pPr>
          </w:p>
        </w:tc>
      </w:tr>
    </w:tbl>
    <w:p w14:paraId="25BD4CDF" w14:textId="77777777" w:rsidR="00B90382" w:rsidRPr="007D7FF7" w:rsidRDefault="00B90382" w:rsidP="00B51DD3">
      <w:pPr>
        <w:rPr>
          <w:rFonts w:ascii="Times New Roman" w:hAnsi="Times New Roman" w:cs="Times New Roman"/>
          <w:sz w:val="22"/>
          <w:szCs w:val="22"/>
        </w:rPr>
        <w:sectPr w:rsidR="00B90382" w:rsidRPr="007D7FF7" w:rsidSect="00CF02EA">
          <w:pgSz w:w="11906" w:h="16838"/>
          <w:pgMar w:top="1440" w:right="1800" w:bottom="1440" w:left="1800" w:header="708" w:footer="708" w:gutter="0"/>
          <w:cols w:space="708"/>
          <w:docGrid w:linePitch="360"/>
        </w:sectPr>
      </w:pPr>
    </w:p>
    <w:p w14:paraId="01311E95" w14:textId="77777777" w:rsidR="00B51DD3" w:rsidRPr="00CC5904" w:rsidRDefault="00B51DD3" w:rsidP="00B51DD3">
      <w:pPr>
        <w:pStyle w:val="Ttulo2"/>
        <w:keepNext w:val="0"/>
        <w:widowControl w:val="0"/>
        <w:numPr>
          <w:ilvl w:val="0"/>
          <w:numId w:val="1"/>
        </w:numPr>
        <w:tabs>
          <w:tab w:val="clear" w:pos="1080"/>
          <w:tab w:val="num" w:pos="720"/>
        </w:tabs>
        <w:spacing w:after="120" w:line="240" w:lineRule="auto"/>
        <w:ind w:left="720"/>
        <w:rPr>
          <w:rFonts w:ascii="Times New Roman" w:hAnsi="Times New Roman" w:cs="Times New Roman"/>
          <w:sz w:val="24"/>
          <w:szCs w:val="24"/>
        </w:rPr>
      </w:pPr>
      <w:bookmarkStart w:id="1" w:name="_Toc53056343"/>
      <w:r w:rsidRPr="00CC5904">
        <w:rPr>
          <w:rFonts w:ascii="Times New Roman" w:hAnsi="Times New Roman" w:cs="Times New Roman"/>
          <w:sz w:val="24"/>
          <w:szCs w:val="24"/>
        </w:rPr>
        <w:lastRenderedPageBreak/>
        <w:t>INFORMACIÓN GENERAL</w:t>
      </w:r>
      <w:bookmarkEnd w:id="1"/>
      <w:r w:rsidRPr="00CC5904">
        <w:rPr>
          <w:rFonts w:ascii="Times New Roman" w:hAnsi="Times New Roman" w:cs="Times New Roman"/>
          <w:sz w:val="24"/>
          <w:szCs w:val="24"/>
        </w:rPr>
        <w:t xml:space="preserve"> </w:t>
      </w:r>
    </w:p>
    <w:p w14:paraId="28D3740B" w14:textId="77777777" w:rsidR="001655C0" w:rsidRDefault="00B51DD3" w:rsidP="001655C0">
      <w:pPr>
        <w:ind w:left="720"/>
        <w:jc w:val="both"/>
        <w:rPr>
          <w:rFonts w:ascii="Times New Roman" w:hAnsi="Times New Roman" w:cs="Times New Roman"/>
          <w:sz w:val="22"/>
          <w:szCs w:val="22"/>
        </w:rPr>
      </w:pPr>
      <w:r w:rsidRPr="007D7FF7">
        <w:rPr>
          <w:rFonts w:ascii="Times New Roman" w:hAnsi="Times New Roman" w:cs="Times New Roman"/>
          <w:sz w:val="22"/>
        </w:rPr>
        <w:t xml:space="preserve">La presente Guía fue creada con el fin de ayudar a los productores </w:t>
      </w:r>
      <w:r w:rsidR="00CF02EA" w:rsidRPr="007D7FF7">
        <w:rPr>
          <w:rFonts w:ascii="Times New Roman" w:hAnsi="Times New Roman" w:cs="Times New Roman"/>
          <w:sz w:val="22"/>
        </w:rPr>
        <w:t>ecuatorianos</w:t>
      </w:r>
      <w:r w:rsidRPr="007D7FF7">
        <w:rPr>
          <w:rFonts w:ascii="Times New Roman" w:hAnsi="Times New Roman" w:cs="Times New Roman"/>
          <w:sz w:val="22"/>
        </w:rPr>
        <w:t xml:space="preserve"> a preparar una solicitud debidamente documentada respecto de la cual pueda tomar medidas </w:t>
      </w:r>
      <w:r w:rsidR="00D66B39" w:rsidRPr="007D7FF7">
        <w:rPr>
          <w:rFonts w:ascii="Times New Roman" w:hAnsi="Times New Roman" w:cs="Times New Roman"/>
          <w:sz w:val="22"/>
        </w:rPr>
        <w:t>la Autoridad Investigadora</w:t>
      </w:r>
      <w:r w:rsidRPr="007D7FF7">
        <w:rPr>
          <w:rFonts w:ascii="Times New Roman" w:hAnsi="Times New Roman" w:cs="Times New Roman"/>
          <w:sz w:val="22"/>
        </w:rPr>
        <w:t xml:space="preserve"> del Ministerio </w:t>
      </w:r>
      <w:r w:rsidR="00C65D92" w:rsidRPr="00DE28C3">
        <w:rPr>
          <w:rFonts w:ascii="Times New Roman" w:hAnsi="Times New Roman" w:cs="Times New Roman"/>
          <w:sz w:val="22"/>
        </w:rPr>
        <w:t xml:space="preserve">de </w:t>
      </w:r>
      <w:r w:rsidR="00871AB1">
        <w:rPr>
          <w:rFonts w:ascii="Times New Roman" w:hAnsi="Times New Roman" w:cs="Times New Roman"/>
          <w:sz w:val="22"/>
        </w:rPr>
        <w:t xml:space="preserve">Producción, </w:t>
      </w:r>
      <w:r w:rsidRPr="007D7FF7">
        <w:rPr>
          <w:rFonts w:ascii="Times New Roman" w:hAnsi="Times New Roman" w:cs="Times New Roman"/>
          <w:sz w:val="22"/>
        </w:rPr>
        <w:t xml:space="preserve">Comercio </w:t>
      </w:r>
      <w:r w:rsidR="00CF02EA" w:rsidRPr="007D7FF7">
        <w:rPr>
          <w:rFonts w:ascii="Times New Roman" w:hAnsi="Times New Roman" w:cs="Times New Roman"/>
          <w:sz w:val="22"/>
        </w:rPr>
        <w:t>Exterior</w:t>
      </w:r>
      <w:r w:rsidR="00871AB1">
        <w:rPr>
          <w:rFonts w:ascii="Times New Roman" w:hAnsi="Times New Roman" w:cs="Times New Roman"/>
          <w:sz w:val="22"/>
        </w:rPr>
        <w:t>, Inversiones y Pesca</w:t>
      </w:r>
      <w:r w:rsidR="00CF02EA" w:rsidRPr="007D7FF7">
        <w:rPr>
          <w:rFonts w:ascii="Times New Roman" w:hAnsi="Times New Roman" w:cs="Times New Roman"/>
          <w:sz w:val="22"/>
        </w:rPr>
        <w:t xml:space="preserve"> del Ecuador</w:t>
      </w:r>
      <w:r w:rsidRPr="007D7FF7">
        <w:rPr>
          <w:rFonts w:ascii="Times New Roman" w:hAnsi="Times New Roman" w:cs="Times New Roman"/>
          <w:sz w:val="22"/>
        </w:rPr>
        <w:t xml:space="preserve"> (en adelante, </w:t>
      </w:r>
      <w:r w:rsidR="00D66B39" w:rsidRPr="007D7FF7">
        <w:rPr>
          <w:rFonts w:ascii="Times New Roman" w:hAnsi="Times New Roman" w:cs="Times New Roman"/>
          <w:sz w:val="22"/>
        </w:rPr>
        <w:t>“la Autoridad Investigadora”</w:t>
      </w:r>
      <w:r w:rsidRPr="007D7FF7">
        <w:rPr>
          <w:rFonts w:ascii="Times New Roman" w:hAnsi="Times New Roman" w:cs="Times New Roman"/>
          <w:sz w:val="22"/>
        </w:rPr>
        <w:t xml:space="preserve"> y el </w:t>
      </w:r>
      <w:r w:rsidR="00D66B39" w:rsidRPr="007D7FF7">
        <w:rPr>
          <w:rFonts w:ascii="Times New Roman" w:hAnsi="Times New Roman" w:cs="Times New Roman"/>
          <w:sz w:val="22"/>
        </w:rPr>
        <w:t>“</w:t>
      </w:r>
      <w:r w:rsidRPr="007D7FF7">
        <w:rPr>
          <w:rFonts w:ascii="Times New Roman" w:hAnsi="Times New Roman" w:cs="Times New Roman"/>
          <w:sz w:val="22"/>
        </w:rPr>
        <w:t>Ministerio</w:t>
      </w:r>
      <w:r w:rsidR="00D66B39" w:rsidRPr="007D7FF7">
        <w:rPr>
          <w:rFonts w:ascii="Times New Roman" w:hAnsi="Times New Roman" w:cs="Times New Roman"/>
          <w:sz w:val="22"/>
        </w:rPr>
        <w:t>”</w:t>
      </w:r>
      <w:r w:rsidRPr="007D7FF7">
        <w:rPr>
          <w:rFonts w:ascii="Times New Roman" w:hAnsi="Times New Roman" w:cs="Times New Roman"/>
          <w:sz w:val="22"/>
        </w:rPr>
        <w:t xml:space="preserve">). Sirve para ilustrar qué información se exige para iniciar una investigación respecto de importaciones presuntamente </w:t>
      </w:r>
      <w:r w:rsidR="002373FE">
        <w:rPr>
          <w:rFonts w:ascii="Times New Roman" w:hAnsi="Times New Roman" w:cs="Times New Roman"/>
          <w:sz w:val="22"/>
        </w:rPr>
        <w:t>objeto de dumping</w:t>
      </w:r>
      <w:r w:rsidR="002373FE" w:rsidRPr="007D7FF7">
        <w:rPr>
          <w:rFonts w:ascii="Times New Roman" w:hAnsi="Times New Roman" w:cs="Times New Roman"/>
          <w:sz w:val="22"/>
        </w:rPr>
        <w:t xml:space="preserve"> </w:t>
      </w:r>
      <w:r w:rsidRPr="007D7FF7">
        <w:rPr>
          <w:rFonts w:ascii="Times New Roman" w:hAnsi="Times New Roman" w:cs="Times New Roman"/>
          <w:sz w:val="22"/>
        </w:rPr>
        <w:t xml:space="preserve">que estén causando daño a una rama de producción </w:t>
      </w:r>
      <w:r w:rsidR="00C02F0F" w:rsidRPr="007D7FF7">
        <w:rPr>
          <w:rFonts w:ascii="Times New Roman" w:hAnsi="Times New Roman" w:cs="Times New Roman"/>
          <w:sz w:val="22"/>
        </w:rPr>
        <w:t>ecuatoriana</w:t>
      </w:r>
      <w:r w:rsidRPr="007D7FF7">
        <w:rPr>
          <w:rFonts w:ascii="Times New Roman" w:hAnsi="Times New Roman" w:cs="Times New Roman"/>
          <w:sz w:val="22"/>
        </w:rPr>
        <w:t xml:space="preserve"> y debe utilizarse junto con el Formulario de Solicitud.</w:t>
      </w:r>
    </w:p>
    <w:p w14:paraId="490CC76B" w14:textId="77777777" w:rsidR="001655C0" w:rsidRDefault="001655C0" w:rsidP="001655C0">
      <w:pPr>
        <w:ind w:left="720"/>
        <w:jc w:val="both"/>
        <w:rPr>
          <w:rFonts w:ascii="Times New Roman" w:hAnsi="Times New Roman" w:cs="Times New Roman"/>
          <w:sz w:val="22"/>
          <w:szCs w:val="22"/>
        </w:rPr>
      </w:pPr>
    </w:p>
    <w:p w14:paraId="56039735" w14:textId="531789C2" w:rsidR="00B51DD3" w:rsidRPr="007D7FF7" w:rsidRDefault="00B51DD3" w:rsidP="001655C0">
      <w:pPr>
        <w:ind w:left="720"/>
        <w:jc w:val="both"/>
        <w:rPr>
          <w:rFonts w:ascii="Times New Roman" w:hAnsi="Times New Roman" w:cs="Times New Roman"/>
          <w:sz w:val="22"/>
          <w:szCs w:val="22"/>
        </w:rPr>
      </w:pPr>
      <w:r w:rsidRPr="007D7FF7">
        <w:rPr>
          <w:rFonts w:ascii="Times New Roman" w:hAnsi="Times New Roman" w:cs="Times New Roman"/>
          <w:sz w:val="22"/>
        </w:rPr>
        <w:t xml:space="preserve">Se recomienda a los futuros solicitantes que estén en contacto permanente con </w:t>
      </w:r>
      <w:r w:rsidR="00D66B39" w:rsidRPr="007D7FF7">
        <w:rPr>
          <w:rFonts w:ascii="Times New Roman" w:hAnsi="Times New Roman" w:cs="Times New Roman"/>
          <w:sz w:val="22"/>
        </w:rPr>
        <w:t>la Autoridad Investigadora</w:t>
      </w:r>
      <w:r w:rsidRPr="007D7FF7">
        <w:rPr>
          <w:rFonts w:ascii="Times New Roman" w:hAnsi="Times New Roman" w:cs="Times New Roman"/>
          <w:sz w:val="22"/>
        </w:rPr>
        <w:t xml:space="preserve"> </w:t>
      </w:r>
      <w:r w:rsidRPr="007D7FF7">
        <w:rPr>
          <w:rFonts w:ascii="Times New Roman" w:hAnsi="Times New Roman" w:cs="Times New Roman"/>
          <w:b/>
          <w:sz w:val="22"/>
        </w:rPr>
        <w:t>mientras completen la solicitud</w:t>
      </w:r>
      <w:r w:rsidRPr="007D7FF7">
        <w:rPr>
          <w:rFonts w:ascii="Times New Roman" w:hAnsi="Times New Roman" w:cs="Times New Roman"/>
          <w:sz w:val="22"/>
        </w:rPr>
        <w:t xml:space="preserve">. Ello permitirá entender adecuadamente qué información exige </w:t>
      </w:r>
      <w:r w:rsidR="00D66B39" w:rsidRPr="007D7FF7">
        <w:rPr>
          <w:rFonts w:ascii="Times New Roman" w:hAnsi="Times New Roman" w:cs="Times New Roman"/>
          <w:sz w:val="22"/>
        </w:rPr>
        <w:t>la Autoridad Investigadora</w:t>
      </w:r>
      <w:r w:rsidRPr="007D7FF7">
        <w:rPr>
          <w:rFonts w:ascii="Times New Roman" w:hAnsi="Times New Roman" w:cs="Times New Roman"/>
          <w:sz w:val="22"/>
        </w:rPr>
        <w:t xml:space="preserve"> y ayudará a que est</w:t>
      </w:r>
      <w:r w:rsidR="00C02F0F" w:rsidRPr="007D7FF7">
        <w:rPr>
          <w:rFonts w:ascii="Times New Roman" w:hAnsi="Times New Roman" w:cs="Times New Roman"/>
          <w:sz w:val="22"/>
        </w:rPr>
        <w:t>a</w:t>
      </w:r>
      <w:r w:rsidRPr="007D7FF7">
        <w:rPr>
          <w:rFonts w:ascii="Times New Roman" w:hAnsi="Times New Roman" w:cs="Times New Roman"/>
          <w:sz w:val="22"/>
        </w:rPr>
        <w:t xml:space="preserve"> pueda comprender a la rama de producción nacional y el producto.</w:t>
      </w:r>
    </w:p>
    <w:p w14:paraId="62CCADF5" w14:textId="77777777" w:rsidR="00B51DD3" w:rsidRPr="007D7FF7" w:rsidRDefault="00B51DD3" w:rsidP="00B51DD3">
      <w:pPr>
        <w:jc w:val="both"/>
        <w:rPr>
          <w:rFonts w:ascii="Times New Roman" w:hAnsi="Times New Roman" w:cs="Times New Roman"/>
          <w:sz w:val="22"/>
          <w:szCs w:val="22"/>
        </w:rPr>
      </w:pPr>
    </w:p>
    <w:p w14:paraId="613A8ACF" w14:textId="5AFD7C79" w:rsidR="00B51DD3" w:rsidRPr="00832827" w:rsidRDefault="00C02F0F" w:rsidP="00B51DD3">
      <w:pPr>
        <w:ind w:left="720"/>
        <w:jc w:val="both"/>
        <w:rPr>
          <w:rFonts w:ascii="Times New Roman" w:hAnsi="Times New Roman" w:cs="Times New Roman"/>
          <w:sz w:val="22"/>
          <w:szCs w:val="22"/>
        </w:rPr>
      </w:pPr>
      <w:r w:rsidRPr="007D7FF7">
        <w:rPr>
          <w:rFonts w:ascii="Times New Roman" w:hAnsi="Times New Roman" w:cs="Times New Roman"/>
          <w:sz w:val="22"/>
          <w:szCs w:val="22"/>
        </w:rPr>
        <w:t>Los solicitante</w:t>
      </w:r>
      <w:r w:rsidR="00C65D92" w:rsidRPr="007D7FF7">
        <w:rPr>
          <w:rFonts w:ascii="Times New Roman" w:hAnsi="Times New Roman" w:cs="Times New Roman"/>
          <w:sz w:val="22"/>
          <w:szCs w:val="22"/>
        </w:rPr>
        <w:t>s</w:t>
      </w:r>
      <w:r w:rsidR="00B51DD3" w:rsidRPr="007D7FF7">
        <w:rPr>
          <w:rFonts w:ascii="Times New Roman" w:hAnsi="Times New Roman" w:cs="Times New Roman"/>
          <w:sz w:val="22"/>
          <w:szCs w:val="22"/>
        </w:rPr>
        <w:t xml:space="preserve"> </w:t>
      </w:r>
      <w:r w:rsidRPr="007D7FF7">
        <w:rPr>
          <w:rFonts w:ascii="Times New Roman" w:hAnsi="Times New Roman" w:cs="Times New Roman"/>
          <w:sz w:val="22"/>
          <w:szCs w:val="22"/>
        </w:rPr>
        <w:t>pod</w:t>
      </w:r>
      <w:r w:rsidR="00B51DD3" w:rsidRPr="007D7FF7">
        <w:rPr>
          <w:rFonts w:ascii="Times New Roman" w:hAnsi="Times New Roman" w:cs="Times New Roman"/>
          <w:sz w:val="22"/>
          <w:szCs w:val="22"/>
        </w:rPr>
        <w:t xml:space="preserve">rán obtener una versión electrónica del Formulario de Solicitud </w:t>
      </w:r>
      <w:r w:rsidR="00B51DD3" w:rsidRPr="007D7FF7">
        <w:rPr>
          <w:rFonts w:ascii="Times" w:hAnsi="Times" w:cs="Times New Roman"/>
          <w:sz w:val="22"/>
          <w:szCs w:val="22"/>
        </w:rPr>
        <w:t xml:space="preserve">en el siguiente </w:t>
      </w:r>
      <w:r w:rsidR="001D14CC">
        <w:rPr>
          <w:rFonts w:ascii="Times" w:hAnsi="Times" w:cs="Times New Roman"/>
          <w:sz w:val="22"/>
          <w:szCs w:val="22"/>
        </w:rPr>
        <w:t>portal de internet</w:t>
      </w:r>
      <w:r w:rsidR="00B51DD3" w:rsidRPr="007D7FF7">
        <w:rPr>
          <w:rFonts w:ascii="Times" w:hAnsi="Times" w:cs="Times New Roman"/>
          <w:sz w:val="22"/>
          <w:szCs w:val="22"/>
        </w:rPr>
        <w:t xml:space="preserve">: </w:t>
      </w:r>
      <w:hyperlink r:id="rId13" w:history="1">
        <w:r w:rsidR="00871AB1" w:rsidRPr="00C107B7">
          <w:rPr>
            <w:rStyle w:val="Hipervnculo"/>
            <w:rFonts w:ascii="Times New Roman" w:hAnsi="Times New Roman" w:cs="Times New Roman"/>
            <w:sz w:val="22"/>
            <w:szCs w:val="22"/>
          </w:rPr>
          <w:t>http://defensacomercial.produccion.ec/</w:t>
        </w:r>
      </w:hyperlink>
      <w:r w:rsidR="00871AB1">
        <w:rPr>
          <w:rStyle w:val="Hipervnculo"/>
          <w:rFonts w:ascii="Times New Roman" w:hAnsi="Times New Roman" w:cs="Times New Roman"/>
          <w:sz w:val="22"/>
          <w:szCs w:val="22"/>
        </w:rPr>
        <w:t xml:space="preserve"> </w:t>
      </w:r>
      <w:r w:rsidR="00B51DD3" w:rsidRPr="00832827">
        <w:rPr>
          <w:rFonts w:ascii="Times" w:hAnsi="Times" w:cs="Times New Roman"/>
          <w:sz w:val="22"/>
          <w:szCs w:val="22"/>
        </w:rPr>
        <w:t>a fin de asegurarse de presentar</w:t>
      </w:r>
      <w:r w:rsidR="00B51DD3" w:rsidRPr="00832827">
        <w:rPr>
          <w:rFonts w:ascii="Times New Roman" w:hAnsi="Times New Roman" w:cs="Times New Roman"/>
          <w:sz w:val="22"/>
          <w:szCs w:val="22"/>
        </w:rPr>
        <w:t xml:space="preserve"> la información en el formato requerido (Word). </w:t>
      </w:r>
    </w:p>
    <w:p w14:paraId="1DEC1C3D" w14:textId="77777777" w:rsidR="00B51DD3" w:rsidRPr="007D7FF7" w:rsidRDefault="00B51DD3" w:rsidP="00B51DD3">
      <w:pPr>
        <w:rPr>
          <w:rFonts w:ascii="Times New Roman" w:hAnsi="Times New Roman" w:cs="Times New Roman"/>
          <w:sz w:val="22"/>
          <w:szCs w:val="22"/>
        </w:rPr>
      </w:pPr>
      <w:r w:rsidRPr="007D7FF7">
        <w:rPr>
          <w:rFonts w:ascii="Times New Roman" w:hAnsi="Times New Roman" w:cs="Times New Roman"/>
          <w:sz w:val="22"/>
        </w:rPr>
        <w:t xml:space="preserve"> </w:t>
      </w:r>
    </w:p>
    <w:p w14:paraId="06041F5D" w14:textId="6D00D6AE" w:rsidR="00B51DD3" w:rsidRPr="00CC5904" w:rsidRDefault="004B0347" w:rsidP="00CC5904">
      <w:pPr>
        <w:pStyle w:val="Ttulo2"/>
        <w:keepNext w:val="0"/>
        <w:widowControl w:val="0"/>
        <w:numPr>
          <w:ilvl w:val="0"/>
          <w:numId w:val="1"/>
        </w:numPr>
        <w:tabs>
          <w:tab w:val="clear" w:pos="1080"/>
          <w:tab w:val="num" w:pos="720"/>
        </w:tabs>
        <w:spacing w:after="120" w:line="240" w:lineRule="auto"/>
        <w:ind w:left="720"/>
        <w:rPr>
          <w:rFonts w:ascii="Times New Roman" w:hAnsi="Times New Roman" w:cs="Times New Roman"/>
          <w:sz w:val="24"/>
          <w:szCs w:val="24"/>
        </w:rPr>
      </w:pPr>
      <w:bookmarkStart w:id="2" w:name="_Toc53056344"/>
      <w:r w:rsidRPr="00CC5904">
        <w:rPr>
          <w:rFonts w:ascii="Times New Roman" w:hAnsi="Times New Roman" w:cs="Times New Roman"/>
          <w:sz w:val="24"/>
          <w:szCs w:val="24"/>
        </w:rPr>
        <w:t xml:space="preserve">MARCO </w:t>
      </w:r>
      <w:r w:rsidR="00B51DD3" w:rsidRPr="00CC5904">
        <w:rPr>
          <w:rFonts w:ascii="Times New Roman" w:hAnsi="Times New Roman" w:cs="Times New Roman"/>
          <w:sz w:val="24"/>
          <w:szCs w:val="24"/>
        </w:rPr>
        <w:t xml:space="preserve">REGULATORIO APLICABLE A </w:t>
      </w:r>
      <w:r w:rsidR="00FC0980" w:rsidRPr="00CC5904">
        <w:rPr>
          <w:rFonts w:ascii="Times New Roman" w:hAnsi="Times New Roman" w:cs="Times New Roman"/>
          <w:sz w:val="24"/>
          <w:szCs w:val="24"/>
        </w:rPr>
        <w:t xml:space="preserve">PROCEDIMIENTOS E </w:t>
      </w:r>
      <w:r w:rsidR="00B51DD3" w:rsidRPr="00CC5904">
        <w:rPr>
          <w:rFonts w:ascii="Times New Roman" w:hAnsi="Times New Roman" w:cs="Times New Roman"/>
          <w:sz w:val="24"/>
          <w:szCs w:val="24"/>
        </w:rPr>
        <w:t xml:space="preserve">INVESTIGACIONES </w:t>
      </w:r>
      <w:r w:rsidR="00137E5C" w:rsidRPr="00CC5904">
        <w:rPr>
          <w:rFonts w:ascii="Times New Roman" w:hAnsi="Times New Roman" w:cs="Times New Roman"/>
          <w:sz w:val="24"/>
          <w:szCs w:val="24"/>
        </w:rPr>
        <w:t>ANTIDUMPING</w:t>
      </w:r>
      <w:r w:rsidR="00B51DD3" w:rsidRPr="00CC5904">
        <w:rPr>
          <w:rFonts w:ascii="Times New Roman" w:hAnsi="Times New Roman" w:cs="Times New Roman"/>
          <w:sz w:val="24"/>
          <w:szCs w:val="24"/>
        </w:rPr>
        <w:t xml:space="preserve"> </w:t>
      </w:r>
      <w:r w:rsidR="008E5462" w:rsidRPr="00CC5904">
        <w:rPr>
          <w:rFonts w:ascii="Times New Roman" w:hAnsi="Times New Roman" w:cs="Times New Roman"/>
          <w:sz w:val="24"/>
          <w:szCs w:val="24"/>
        </w:rPr>
        <w:t>Y AUTORIDADES COMPETENTES EN LA FASE PREVIA A LA APERTURA</w:t>
      </w:r>
      <w:bookmarkEnd w:id="2"/>
    </w:p>
    <w:p w14:paraId="6733E609" w14:textId="54D21E96" w:rsidR="00B51DD3" w:rsidRPr="007D7FF7" w:rsidRDefault="00B51DD3" w:rsidP="00B51DD3">
      <w:pPr>
        <w:pStyle w:val="Textoindependiente3"/>
        <w:widowControl w:val="0"/>
        <w:ind w:left="720"/>
        <w:jc w:val="both"/>
        <w:rPr>
          <w:rFonts w:ascii="Times New Roman" w:hAnsi="Times New Roman" w:cs="Times New Roman"/>
        </w:rPr>
      </w:pPr>
      <w:r w:rsidRPr="007D7FF7">
        <w:rPr>
          <w:rFonts w:ascii="Times New Roman" w:hAnsi="Times New Roman" w:cs="Times New Roman"/>
          <w:sz w:val="22"/>
        </w:rPr>
        <w:t xml:space="preserve">Los procedimientos </w:t>
      </w:r>
      <w:r w:rsidR="002373FE" w:rsidRPr="007D7FF7">
        <w:rPr>
          <w:rFonts w:ascii="Times New Roman" w:hAnsi="Times New Roman" w:cs="Times New Roman"/>
          <w:sz w:val="22"/>
        </w:rPr>
        <w:t>anti</w:t>
      </w:r>
      <w:r w:rsidR="002373FE">
        <w:rPr>
          <w:rFonts w:ascii="Times New Roman" w:hAnsi="Times New Roman" w:cs="Times New Roman"/>
          <w:sz w:val="22"/>
        </w:rPr>
        <w:t>dumping</w:t>
      </w:r>
      <w:r w:rsidR="002373FE" w:rsidRPr="007D7FF7">
        <w:rPr>
          <w:rFonts w:ascii="Times New Roman" w:hAnsi="Times New Roman" w:cs="Times New Roman"/>
          <w:sz w:val="22"/>
        </w:rPr>
        <w:t xml:space="preserve"> </w:t>
      </w:r>
      <w:r w:rsidRPr="007D7FF7">
        <w:rPr>
          <w:rFonts w:ascii="Times New Roman" w:hAnsi="Times New Roman" w:cs="Times New Roman"/>
          <w:sz w:val="22"/>
        </w:rPr>
        <w:t xml:space="preserve">se llevan a cabo de conformidad con </w:t>
      </w:r>
      <w:r w:rsidR="00FC0980" w:rsidRPr="00DE28C3">
        <w:rPr>
          <w:rFonts w:ascii="Times New Roman" w:hAnsi="Times New Roman" w:cs="Times New Roman"/>
          <w:sz w:val="22"/>
          <w:szCs w:val="22"/>
        </w:rPr>
        <w:t xml:space="preserve">el Código Orgánico de la Producción, Comercio </w:t>
      </w:r>
      <w:r w:rsidR="00FC0980" w:rsidRPr="005D517D">
        <w:rPr>
          <w:rFonts w:ascii="Times New Roman" w:hAnsi="Times New Roman" w:cs="Times New Roman"/>
          <w:sz w:val="22"/>
          <w:szCs w:val="22"/>
        </w:rPr>
        <w:t>e Inversiones, en adelante “el Código”,</w:t>
      </w:r>
      <w:r w:rsidR="00FC0980" w:rsidRPr="00DE28C3">
        <w:rPr>
          <w:rFonts w:ascii="Times New Roman" w:hAnsi="Times New Roman" w:cs="Times New Roman"/>
          <w:sz w:val="22"/>
          <w:szCs w:val="22"/>
        </w:rPr>
        <w:t xml:space="preserve"> el Reglamento de Aplicación del Libro IV del Código Orgánico de la Producción, Comercio e Inversiones, en materia de política comercial, sus órganos de control e instrumentos, en adelante “el Reglamento”, y la Resolución del Comité de Comercio Exterior No. </w:t>
      </w:r>
      <w:r w:rsidR="002B2837">
        <w:rPr>
          <w:rFonts w:ascii="Times New Roman" w:hAnsi="Times New Roman" w:cs="Times New Roman"/>
          <w:sz w:val="22"/>
          <w:szCs w:val="22"/>
        </w:rPr>
        <w:t>010-2018</w:t>
      </w:r>
      <w:r w:rsidR="00FC0980" w:rsidRPr="00DE28C3">
        <w:rPr>
          <w:rFonts w:ascii="Times New Roman" w:hAnsi="Times New Roman" w:cs="Times New Roman"/>
          <w:sz w:val="22"/>
          <w:szCs w:val="22"/>
        </w:rPr>
        <w:t xml:space="preserve">, en adelante “la Resolución”. </w:t>
      </w:r>
    </w:p>
    <w:p w14:paraId="4D0CCA66" w14:textId="77777777" w:rsidR="00B51DD3" w:rsidRPr="00DE28C3" w:rsidRDefault="00B51DD3" w:rsidP="00B51DD3">
      <w:pPr>
        <w:pStyle w:val="Sangra2detindependiente"/>
        <w:spacing w:after="0" w:line="240" w:lineRule="auto"/>
        <w:ind w:left="720"/>
        <w:jc w:val="both"/>
        <w:rPr>
          <w:rFonts w:ascii="Times New Roman" w:hAnsi="Times New Roman" w:cs="Times New Roman"/>
          <w:sz w:val="22"/>
          <w:szCs w:val="22"/>
        </w:rPr>
      </w:pPr>
    </w:p>
    <w:p w14:paraId="3F302334" w14:textId="6DCE2A60" w:rsidR="003B43DC" w:rsidRPr="00DE28C3" w:rsidRDefault="0028353B" w:rsidP="00B51DD3">
      <w:pPr>
        <w:pStyle w:val="Sangra2detindependiente"/>
        <w:spacing w:after="0" w:line="240" w:lineRule="auto"/>
        <w:ind w:left="720"/>
        <w:jc w:val="both"/>
        <w:rPr>
          <w:rFonts w:ascii="Times New Roman" w:hAnsi="Times New Roman" w:cs="Times New Roman"/>
          <w:sz w:val="22"/>
          <w:szCs w:val="22"/>
        </w:rPr>
      </w:pPr>
      <w:r w:rsidRPr="002C0EA0">
        <w:rPr>
          <w:rFonts w:ascii="Times New Roman" w:hAnsi="Times New Roman" w:cs="Times New Roman"/>
          <w:sz w:val="22"/>
          <w:szCs w:val="22"/>
        </w:rPr>
        <w:t xml:space="preserve">Conviene notar que la investigación estará compartida entre el </w:t>
      </w:r>
      <w:r w:rsidR="00624911" w:rsidRPr="002C0EA0">
        <w:rPr>
          <w:rFonts w:ascii="Times New Roman" w:hAnsi="Times New Roman" w:cs="Times New Roman"/>
          <w:sz w:val="22"/>
        </w:rPr>
        <w:t>Ministerio de Producción, Comercio Exterior, Inversiones y Pesca</w:t>
      </w:r>
      <w:r w:rsidRPr="002C0EA0">
        <w:rPr>
          <w:rFonts w:ascii="Times New Roman" w:hAnsi="Times New Roman" w:cs="Times New Roman"/>
          <w:sz w:val="22"/>
          <w:szCs w:val="22"/>
        </w:rPr>
        <w:t xml:space="preserve"> y el M</w:t>
      </w:r>
      <w:r w:rsidR="002C0EA0" w:rsidRPr="002C0EA0">
        <w:rPr>
          <w:rFonts w:ascii="Times New Roman" w:hAnsi="Times New Roman" w:cs="Times New Roman"/>
          <w:sz w:val="22"/>
          <w:szCs w:val="22"/>
        </w:rPr>
        <w:t xml:space="preserve">inisterio sectorial competente </w:t>
      </w:r>
      <w:r w:rsidRPr="002C0EA0">
        <w:rPr>
          <w:rFonts w:ascii="Times New Roman" w:hAnsi="Times New Roman" w:cs="Times New Roman"/>
          <w:sz w:val="22"/>
          <w:szCs w:val="22"/>
        </w:rPr>
        <w:t xml:space="preserve">que sea responsable del producto </w:t>
      </w:r>
      <w:r w:rsidR="00A35BC3" w:rsidRPr="002C0EA0">
        <w:rPr>
          <w:rFonts w:ascii="Times New Roman" w:hAnsi="Times New Roman" w:cs="Times New Roman"/>
          <w:sz w:val="22"/>
          <w:szCs w:val="22"/>
        </w:rPr>
        <w:t>abarcado por la solicitud</w:t>
      </w:r>
      <w:r w:rsidRPr="002C0EA0">
        <w:rPr>
          <w:rFonts w:ascii="Times New Roman" w:hAnsi="Times New Roman" w:cs="Times New Roman"/>
          <w:sz w:val="22"/>
          <w:szCs w:val="22"/>
        </w:rPr>
        <w:t xml:space="preserve">. Mientras que el </w:t>
      </w:r>
      <w:r w:rsidR="00624911" w:rsidRPr="002C0EA0">
        <w:rPr>
          <w:rFonts w:ascii="Times New Roman" w:hAnsi="Times New Roman" w:cs="Times New Roman"/>
          <w:sz w:val="22"/>
        </w:rPr>
        <w:t>Ministerio de Producción, Comercio Exterior, Inversiones y Pesca</w:t>
      </w:r>
      <w:r w:rsidR="00624911" w:rsidRPr="002C0EA0">
        <w:rPr>
          <w:rFonts w:ascii="Times New Roman" w:hAnsi="Times New Roman" w:cs="Times New Roman"/>
          <w:sz w:val="22"/>
          <w:szCs w:val="22"/>
        </w:rPr>
        <w:t xml:space="preserve"> </w:t>
      </w:r>
      <w:r w:rsidRPr="002C0EA0">
        <w:rPr>
          <w:rFonts w:ascii="Times New Roman" w:hAnsi="Times New Roman" w:cs="Times New Roman"/>
          <w:sz w:val="22"/>
          <w:szCs w:val="22"/>
        </w:rPr>
        <w:t xml:space="preserve">tiene una responsabilidad general sobre la investigación, </w:t>
      </w:r>
      <w:r w:rsidRPr="00077059">
        <w:rPr>
          <w:rFonts w:ascii="Times New Roman" w:hAnsi="Times New Roman" w:cs="Times New Roman"/>
          <w:sz w:val="22"/>
          <w:szCs w:val="22"/>
        </w:rPr>
        <w:t>el Ministerio sectorial competente será responsable directo de la evaluación de la existencia de daño a la rama de producción nacional (incluso en la fase previa a la apertura de la investigación).</w:t>
      </w:r>
      <w:r w:rsidR="00D97243" w:rsidRPr="00DE28C3">
        <w:rPr>
          <w:rFonts w:ascii="Times New Roman" w:hAnsi="Times New Roman" w:cs="Times New Roman"/>
          <w:sz w:val="22"/>
          <w:szCs w:val="22"/>
        </w:rPr>
        <w:t xml:space="preserve"> </w:t>
      </w:r>
      <w:r w:rsidR="00624911">
        <w:rPr>
          <w:rFonts w:ascii="Times New Roman" w:hAnsi="Times New Roman" w:cs="Times New Roman"/>
          <w:sz w:val="22"/>
          <w:szCs w:val="22"/>
        </w:rPr>
        <w:t xml:space="preserve">  </w:t>
      </w:r>
    </w:p>
    <w:p w14:paraId="4726F525" w14:textId="77777777" w:rsidR="003B43DC" w:rsidRPr="00DE28C3" w:rsidRDefault="003B43DC" w:rsidP="00B51DD3">
      <w:pPr>
        <w:pStyle w:val="Sangra2detindependiente"/>
        <w:spacing w:after="0" w:line="240" w:lineRule="auto"/>
        <w:ind w:left="720"/>
        <w:jc w:val="both"/>
        <w:rPr>
          <w:rFonts w:ascii="Times New Roman" w:hAnsi="Times New Roman" w:cs="Times New Roman"/>
          <w:sz w:val="22"/>
          <w:szCs w:val="22"/>
        </w:rPr>
      </w:pPr>
    </w:p>
    <w:p w14:paraId="51D4F51B" w14:textId="515920E1" w:rsidR="0028353B" w:rsidRPr="00DE28C3" w:rsidRDefault="000F08B8" w:rsidP="00B51DD3">
      <w:pPr>
        <w:pStyle w:val="Sangra2detindependiente"/>
        <w:spacing w:after="0" w:line="240" w:lineRule="auto"/>
        <w:ind w:left="720"/>
        <w:jc w:val="both"/>
        <w:rPr>
          <w:rFonts w:ascii="Times New Roman" w:hAnsi="Times New Roman" w:cs="Times New Roman"/>
          <w:sz w:val="22"/>
          <w:szCs w:val="22"/>
        </w:rPr>
      </w:pPr>
      <w:r>
        <w:rPr>
          <w:rFonts w:ascii="Times New Roman" w:hAnsi="Times New Roman" w:cs="Times New Roman"/>
          <w:sz w:val="22"/>
          <w:szCs w:val="22"/>
        </w:rPr>
        <w:t>El Comité de Comercio Exterior (el “Comité”)</w:t>
      </w:r>
      <w:r w:rsidR="00E0348C" w:rsidRPr="00DE28C3">
        <w:rPr>
          <w:rFonts w:ascii="Times New Roman" w:hAnsi="Times New Roman" w:cs="Times New Roman"/>
          <w:sz w:val="22"/>
          <w:szCs w:val="22"/>
        </w:rPr>
        <w:t xml:space="preserve"> es competente para acordar, o no, la</w:t>
      </w:r>
      <w:r w:rsidR="003B43DC" w:rsidRPr="00DE28C3">
        <w:rPr>
          <w:rFonts w:ascii="Times New Roman" w:hAnsi="Times New Roman" w:cs="Times New Roman"/>
          <w:sz w:val="22"/>
          <w:szCs w:val="22"/>
        </w:rPr>
        <w:t xml:space="preserve"> iniciación de un</w:t>
      </w:r>
      <w:r w:rsidR="0049098B">
        <w:rPr>
          <w:rFonts w:ascii="Times New Roman" w:hAnsi="Times New Roman" w:cs="Times New Roman"/>
          <w:sz w:val="22"/>
          <w:szCs w:val="22"/>
        </w:rPr>
        <w:t>a</w:t>
      </w:r>
      <w:r w:rsidR="003B43DC" w:rsidRPr="00DE28C3">
        <w:rPr>
          <w:rFonts w:ascii="Times New Roman" w:hAnsi="Times New Roman" w:cs="Times New Roman"/>
          <w:sz w:val="22"/>
          <w:szCs w:val="22"/>
        </w:rPr>
        <w:t xml:space="preserve"> </w:t>
      </w:r>
      <w:r w:rsidR="0049098B">
        <w:rPr>
          <w:rFonts w:ascii="Times New Roman" w:hAnsi="Times New Roman" w:cs="Times New Roman"/>
          <w:sz w:val="22"/>
          <w:szCs w:val="22"/>
        </w:rPr>
        <w:t>investigación</w:t>
      </w:r>
      <w:r w:rsidR="0049098B" w:rsidRPr="00DE28C3">
        <w:rPr>
          <w:rFonts w:ascii="Times New Roman" w:hAnsi="Times New Roman" w:cs="Times New Roman"/>
          <w:sz w:val="22"/>
          <w:szCs w:val="22"/>
        </w:rPr>
        <w:t xml:space="preserve"> </w:t>
      </w:r>
      <w:r w:rsidR="00137E5C">
        <w:rPr>
          <w:rFonts w:ascii="Times New Roman" w:hAnsi="Times New Roman" w:cs="Times New Roman"/>
          <w:sz w:val="22"/>
          <w:szCs w:val="22"/>
        </w:rPr>
        <w:t>antidumping</w:t>
      </w:r>
      <w:r>
        <w:rPr>
          <w:rFonts w:ascii="Times New Roman" w:hAnsi="Times New Roman" w:cs="Times New Roman"/>
          <w:sz w:val="22"/>
          <w:szCs w:val="22"/>
        </w:rPr>
        <w:t>, así como</w:t>
      </w:r>
      <w:r w:rsidR="003B43DC" w:rsidRPr="00DE28C3">
        <w:rPr>
          <w:rFonts w:ascii="Times New Roman" w:hAnsi="Times New Roman" w:cs="Times New Roman"/>
          <w:sz w:val="22"/>
          <w:szCs w:val="22"/>
        </w:rPr>
        <w:t xml:space="preserve"> para establecer derechos </w:t>
      </w:r>
      <w:r w:rsidR="00137E5C">
        <w:rPr>
          <w:rFonts w:ascii="Times New Roman" w:hAnsi="Times New Roman" w:cs="Times New Roman"/>
          <w:sz w:val="22"/>
          <w:szCs w:val="22"/>
        </w:rPr>
        <w:t>antidumping</w:t>
      </w:r>
      <w:r w:rsidR="003B43DC" w:rsidRPr="00DE28C3">
        <w:rPr>
          <w:rFonts w:ascii="Times New Roman" w:hAnsi="Times New Roman" w:cs="Times New Roman"/>
          <w:sz w:val="22"/>
          <w:szCs w:val="22"/>
        </w:rPr>
        <w:t xml:space="preserve"> provisionales, aceptar compromisos o establecer derechos </w:t>
      </w:r>
      <w:r w:rsidR="00137E5C">
        <w:rPr>
          <w:rFonts w:ascii="Times New Roman" w:hAnsi="Times New Roman" w:cs="Times New Roman"/>
          <w:sz w:val="22"/>
          <w:szCs w:val="22"/>
        </w:rPr>
        <w:t>antidumping</w:t>
      </w:r>
      <w:r w:rsidR="003B43DC" w:rsidRPr="00DE28C3">
        <w:rPr>
          <w:rFonts w:ascii="Times New Roman" w:hAnsi="Times New Roman" w:cs="Times New Roman"/>
          <w:sz w:val="22"/>
          <w:szCs w:val="22"/>
        </w:rPr>
        <w:t xml:space="preserve"> definitivos.</w:t>
      </w:r>
    </w:p>
    <w:p w14:paraId="71CBEDC3" w14:textId="77777777" w:rsidR="0028353B" w:rsidRPr="007D7FF7" w:rsidRDefault="0028353B" w:rsidP="00B51DD3">
      <w:pPr>
        <w:pStyle w:val="Sangra2detindependiente"/>
        <w:spacing w:after="0" w:line="240" w:lineRule="auto"/>
        <w:ind w:left="720"/>
        <w:jc w:val="both"/>
        <w:rPr>
          <w:rFonts w:ascii="Times New Roman" w:hAnsi="Times New Roman" w:cs="Times New Roman"/>
          <w:sz w:val="22"/>
          <w:szCs w:val="22"/>
        </w:rPr>
      </w:pPr>
    </w:p>
    <w:p w14:paraId="5A034880" w14:textId="6646B9F5" w:rsidR="00FC0980" w:rsidRPr="007D7FF7" w:rsidRDefault="00B51DD3" w:rsidP="007D7FF7">
      <w:pPr>
        <w:pStyle w:val="Sangra2detindependiente"/>
        <w:spacing w:after="0" w:line="240" w:lineRule="auto"/>
        <w:ind w:left="720"/>
        <w:jc w:val="both"/>
        <w:rPr>
          <w:rFonts w:ascii="Times New Roman" w:hAnsi="Times New Roman" w:cs="Times New Roman"/>
          <w:b/>
          <w:bCs/>
          <w:i/>
        </w:rPr>
      </w:pPr>
      <w:r w:rsidRPr="007D7FF7">
        <w:rPr>
          <w:rFonts w:ascii="Times New Roman" w:hAnsi="Times New Roman" w:cs="Times New Roman"/>
          <w:sz w:val="22"/>
        </w:rPr>
        <w:lastRenderedPageBreak/>
        <w:t xml:space="preserve">El artículo </w:t>
      </w:r>
      <w:r w:rsidR="00624911">
        <w:rPr>
          <w:rFonts w:ascii="Times New Roman" w:hAnsi="Times New Roman" w:cs="Times New Roman"/>
          <w:spacing w:val="-2"/>
          <w:sz w:val="22"/>
        </w:rPr>
        <w:t>9</w:t>
      </w:r>
      <w:r w:rsidR="008534BD">
        <w:rPr>
          <w:rFonts w:ascii="Times New Roman" w:hAnsi="Times New Roman" w:cs="Times New Roman"/>
          <w:spacing w:val="-2"/>
          <w:sz w:val="22"/>
        </w:rPr>
        <w:t xml:space="preserve"> </w:t>
      </w:r>
      <w:r w:rsidRPr="007D7FF7">
        <w:rPr>
          <w:rFonts w:ascii="Times New Roman" w:hAnsi="Times New Roman" w:cs="Times New Roman"/>
          <w:sz w:val="22"/>
        </w:rPr>
        <w:t xml:space="preserve">de la </w:t>
      </w:r>
      <w:r w:rsidR="00C02F0F" w:rsidRPr="007D7FF7">
        <w:rPr>
          <w:rFonts w:ascii="Times New Roman" w:hAnsi="Times New Roman" w:cs="Times New Roman"/>
          <w:sz w:val="22"/>
        </w:rPr>
        <w:t>Resolución</w:t>
      </w:r>
      <w:r w:rsidRPr="007D7FF7">
        <w:rPr>
          <w:rFonts w:ascii="Times New Roman" w:hAnsi="Times New Roman" w:cs="Times New Roman"/>
          <w:sz w:val="22"/>
        </w:rPr>
        <w:t xml:space="preserve"> contiene definiciones. Se ruega leer </w:t>
      </w:r>
      <w:r w:rsidR="0027796B" w:rsidRPr="00DE28C3">
        <w:rPr>
          <w:rFonts w:ascii="Times New Roman" w:hAnsi="Times New Roman" w:cs="Times New Roman"/>
          <w:sz w:val="22"/>
        </w:rPr>
        <w:t>las mismas</w:t>
      </w:r>
      <w:r w:rsidRPr="007D7FF7">
        <w:rPr>
          <w:rFonts w:ascii="Times New Roman" w:hAnsi="Times New Roman" w:cs="Times New Roman"/>
          <w:sz w:val="22"/>
        </w:rPr>
        <w:t xml:space="preserve">. </w:t>
      </w:r>
      <w:r w:rsidR="006822DC">
        <w:rPr>
          <w:rFonts w:ascii="Times New Roman" w:hAnsi="Times New Roman" w:cs="Times New Roman"/>
          <w:sz w:val="22"/>
        </w:rPr>
        <w:t xml:space="preserve">Si le surge alguna cuestión de interpretación, diríjase a la Autoridad Investigadora. </w:t>
      </w:r>
    </w:p>
    <w:p w14:paraId="30DB6C2F" w14:textId="77777777" w:rsidR="00B51DD3" w:rsidRPr="007D7FF7" w:rsidRDefault="00B51DD3" w:rsidP="00B51DD3">
      <w:pPr>
        <w:jc w:val="both"/>
        <w:rPr>
          <w:rFonts w:ascii="Times New Roman" w:hAnsi="Times New Roman" w:cs="Times New Roman"/>
          <w:sz w:val="22"/>
          <w:szCs w:val="22"/>
        </w:rPr>
      </w:pPr>
    </w:p>
    <w:p w14:paraId="6CD21E37" w14:textId="646B0BC8" w:rsidR="00B51DD3" w:rsidRPr="00CC5904" w:rsidRDefault="00B51DD3" w:rsidP="00CC5904">
      <w:pPr>
        <w:pStyle w:val="Ttulo2"/>
        <w:keepNext w:val="0"/>
        <w:widowControl w:val="0"/>
        <w:numPr>
          <w:ilvl w:val="0"/>
          <w:numId w:val="1"/>
        </w:numPr>
        <w:tabs>
          <w:tab w:val="clear" w:pos="1080"/>
          <w:tab w:val="num" w:pos="720"/>
        </w:tabs>
        <w:spacing w:after="120" w:line="240" w:lineRule="auto"/>
        <w:ind w:left="720"/>
        <w:rPr>
          <w:rFonts w:ascii="Times New Roman" w:hAnsi="Times New Roman" w:cs="Times New Roman"/>
          <w:sz w:val="24"/>
          <w:szCs w:val="24"/>
        </w:rPr>
      </w:pPr>
      <w:bookmarkStart w:id="3" w:name="_Toc53056345"/>
      <w:r w:rsidRPr="00CC5904">
        <w:rPr>
          <w:rFonts w:ascii="Times New Roman" w:hAnsi="Times New Roman" w:cs="Times New Roman"/>
          <w:sz w:val="24"/>
          <w:szCs w:val="24"/>
        </w:rPr>
        <w:t xml:space="preserve">¿POR QUÉ </w:t>
      </w:r>
      <w:r w:rsidR="00A52986" w:rsidRPr="00CC5904">
        <w:rPr>
          <w:rFonts w:ascii="Times New Roman" w:hAnsi="Times New Roman" w:cs="Times New Roman"/>
          <w:sz w:val="24"/>
          <w:szCs w:val="24"/>
        </w:rPr>
        <w:t>LA</w:t>
      </w:r>
      <w:r w:rsidR="00C01BDF" w:rsidRPr="00CC5904">
        <w:rPr>
          <w:rFonts w:ascii="Times New Roman" w:hAnsi="Times New Roman" w:cs="Times New Roman"/>
          <w:sz w:val="24"/>
          <w:szCs w:val="24"/>
        </w:rPr>
        <w:t>S</w:t>
      </w:r>
      <w:r w:rsidR="00A52986" w:rsidRPr="00CC5904">
        <w:rPr>
          <w:rFonts w:ascii="Times New Roman" w:hAnsi="Times New Roman" w:cs="Times New Roman"/>
          <w:sz w:val="24"/>
          <w:szCs w:val="24"/>
        </w:rPr>
        <w:t xml:space="preserve"> AUTORIDAD</w:t>
      </w:r>
      <w:r w:rsidR="00C01BDF" w:rsidRPr="00CC5904">
        <w:rPr>
          <w:rFonts w:ascii="Times New Roman" w:hAnsi="Times New Roman" w:cs="Times New Roman"/>
          <w:sz w:val="24"/>
          <w:szCs w:val="24"/>
        </w:rPr>
        <w:t>ES</w:t>
      </w:r>
      <w:r w:rsidR="00A52986" w:rsidRPr="00CC5904">
        <w:rPr>
          <w:rFonts w:ascii="Times New Roman" w:hAnsi="Times New Roman" w:cs="Times New Roman"/>
          <w:sz w:val="24"/>
          <w:szCs w:val="24"/>
        </w:rPr>
        <w:t xml:space="preserve"> </w:t>
      </w:r>
      <w:r w:rsidR="00C01BDF" w:rsidRPr="00CC5904">
        <w:rPr>
          <w:rFonts w:ascii="Times New Roman" w:hAnsi="Times New Roman" w:cs="Times New Roman"/>
          <w:sz w:val="24"/>
          <w:szCs w:val="24"/>
        </w:rPr>
        <w:t>ECUATORIANAS</w:t>
      </w:r>
      <w:r w:rsidRPr="00CC5904">
        <w:rPr>
          <w:rFonts w:ascii="Times New Roman" w:hAnsi="Times New Roman" w:cs="Times New Roman"/>
          <w:sz w:val="24"/>
          <w:szCs w:val="24"/>
        </w:rPr>
        <w:t xml:space="preserve"> DEBE</w:t>
      </w:r>
      <w:r w:rsidR="00C01BDF" w:rsidRPr="00CC5904">
        <w:rPr>
          <w:rFonts w:ascii="Times New Roman" w:hAnsi="Times New Roman" w:cs="Times New Roman"/>
          <w:sz w:val="24"/>
          <w:szCs w:val="24"/>
        </w:rPr>
        <w:t>N</w:t>
      </w:r>
      <w:r w:rsidRPr="00CC5904">
        <w:rPr>
          <w:rFonts w:ascii="Times New Roman" w:hAnsi="Times New Roman" w:cs="Times New Roman"/>
          <w:sz w:val="24"/>
          <w:szCs w:val="24"/>
        </w:rPr>
        <w:t xml:space="preserve"> ACTUAR CONFORME A LAS NORMAS APLICABLES?</w:t>
      </w:r>
      <w:bookmarkEnd w:id="3"/>
      <w:r w:rsidRPr="00CC5904">
        <w:rPr>
          <w:rFonts w:ascii="Times New Roman" w:hAnsi="Times New Roman" w:cs="Times New Roman"/>
          <w:sz w:val="24"/>
          <w:szCs w:val="24"/>
        </w:rPr>
        <w:t xml:space="preserve"> </w:t>
      </w:r>
    </w:p>
    <w:p w14:paraId="53DE0756" w14:textId="237698A6" w:rsidR="00B51DD3" w:rsidRPr="007D7FF7" w:rsidRDefault="00B51DD3" w:rsidP="00B51DD3">
      <w:pPr>
        <w:pStyle w:val="Textoindependiente3"/>
        <w:widowControl w:val="0"/>
        <w:ind w:left="720"/>
        <w:jc w:val="both"/>
        <w:rPr>
          <w:rFonts w:ascii="Times New Roman" w:hAnsi="Times New Roman" w:cs="Times New Roman"/>
          <w:sz w:val="22"/>
          <w:szCs w:val="22"/>
        </w:rPr>
      </w:pPr>
      <w:r w:rsidRPr="007D7FF7">
        <w:rPr>
          <w:rFonts w:ascii="Times New Roman" w:hAnsi="Times New Roman" w:cs="Times New Roman"/>
          <w:sz w:val="22"/>
        </w:rPr>
        <w:t xml:space="preserve">Cualquier medida adoptada conforme a la </w:t>
      </w:r>
      <w:r w:rsidR="002A3B1A" w:rsidRPr="007D7FF7">
        <w:rPr>
          <w:rFonts w:ascii="Times New Roman" w:hAnsi="Times New Roman" w:cs="Times New Roman"/>
          <w:sz w:val="22"/>
        </w:rPr>
        <w:t>Resolución</w:t>
      </w:r>
      <w:r w:rsidRPr="007D7FF7">
        <w:rPr>
          <w:rFonts w:ascii="Times New Roman" w:hAnsi="Times New Roman" w:cs="Times New Roman"/>
          <w:sz w:val="22"/>
        </w:rPr>
        <w:t xml:space="preserve"> puede transformarse en un asunto de comercio internacional dado que las normas de la</w:t>
      </w:r>
      <w:r w:rsidR="004768C9">
        <w:rPr>
          <w:rFonts w:ascii="Times New Roman" w:hAnsi="Times New Roman" w:cs="Times New Roman"/>
          <w:sz w:val="22"/>
        </w:rPr>
        <w:t xml:space="preserve"> Organización Mundial del Comercio (</w:t>
      </w:r>
      <w:r w:rsidRPr="007D7FF7">
        <w:rPr>
          <w:rFonts w:ascii="Times New Roman" w:hAnsi="Times New Roman" w:cs="Times New Roman"/>
          <w:sz w:val="22"/>
        </w:rPr>
        <w:t>OMC</w:t>
      </w:r>
      <w:r w:rsidR="004768C9">
        <w:rPr>
          <w:rFonts w:ascii="Times New Roman" w:hAnsi="Times New Roman" w:cs="Times New Roman"/>
          <w:sz w:val="22"/>
        </w:rPr>
        <w:t>)</w:t>
      </w:r>
      <w:r w:rsidRPr="007D7FF7">
        <w:rPr>
          <w:rFonts w:ascii="Times New Roman" w:hAnsi="Times New Roman" w:cs="Times New Roman"/>
          <w:sz w:val="22"/>
        </w:rPr>
        <w:t xml:space="preserve"> establecen límites estrictos al derecho de los Miembros de utilizar el instrumento </w:t>
      </w:r>
      <w:r w:rsidR="000F08B8" w:rsidRPr="007D7FF7">
        <w:rPr>
          <w:rFonts w:ascii="Times New Roman" w:hAnsi="Times New Roman" w:cs="Times New Roman"/>
          <w:sz w:val="22"/>
        </w:rPr>
        <w:t>anti</w:t>
      </w:r>
      <w:r w:rsidR="000F08B8">
        <w:rPr>
          <w:rFonts w:ascii="Times New Roman" w:hAnsi="Times New Roman" w:cs="Times New Roman"/>
          <w:sz w:val="22"/>
        </w:rPr>
        <w:t>dumping</w:t>
      </w:r>
      <w:r w:rsidRPr="007D7FF7">
        <w:rPr>
          <w:rFonts w:ascii="Times New Roman" w:hAnsi="Times New Roman" w:cs="Times New Roman"/>
          <w:sz w:val="22"/>
        </w:rPr>
        <w:t xml:space="preserve">. Por consiguiente, cualquier medida no solo debe cumplir </w:t>
      </w:r>
      <w:r w:rsidR="000F08B8">
        <w:rPr>
          <w:rFonts w:ascii="Times New Roman" w:hAnsi="Times New Roman" w:cs="Times New Roman"/>
          <w:sz w:val="22"/>
        </w:rPr>
        <w:t>lo dispuesto en la normativa ecuatoriana</w:t>
      </w:r>
      <w:r w:rsidRPr="007D7FF7">
        <w:rPr>
          <w:rFonts w:ascii="Times New Roman" w:hAnsi="Times New Roman" w:cs="Times New Roman"/>
          <w:sz w:val="22"/>
        </w:rPr>
        <w:t xml:space="preserve">, según </w:t>
      </w:r>
      <w:r w:rsidR="002A2D45">
        <w:rPr>
          <w:rFonts w:ascii="Times New Roman" w:hAnsi="Times New Roman" w:cs="Times New Roman"/>
          <w:sz w:val="22"/>
        </w:rPr>
        <w:t>la</w:t>
      </w:r>
      <w:r w:rsidRPr="007D7FF7">
        <w:rPr>
          <w:rFonts w:ascii="Times New Roman" w:hAnsi="Times New Roman" w:cs="Times New Roman"/>
          <w:sz w:val="22"/>
        </w:rPr>
        <w:t xml:space="preserve"> interpretación </w:t>
      </w:r>
      <w:r w:rsidR="002A2D45">
        <w:rPr>
          <w:rFonts w:ascii="Times New Roman" w:hAnsi="Times New Roman" w:cs="Times New Roman"/>
          <w:sz w:val="22"/>
        </w:rPr>
        <w:t xml:space="preserve">que a la misma le dé </w:t>
      </w:r>
      <w:r w:rsidRPr="007D7FF7">
        <w:rPr>
          <w:rFonts w:ascii="Times New Roman" w:hAnsi="Times New Roman" w:cs="Times New Roman"/>
          <w:sz w:val="22"/>
        </w:rPr>
        <w:t xml:space="preserve">el </w:t>
      </w:r>
      <w:r w:rsidR="005F22AE" w:rsidRPr="00DE28C3">
        <w:rPr>
          <w:rFonts w:ascii="Times New Roman" w:hAnsi="Times New Roman" w:cs="Times New Roman"/>
          <w:sz w:val="22"/>
        </w:rPr>
        <w:t>G</w:t>
      </w:r>
      <w:r w:rsidRPr="007D7FF7">
        <w:rPr>
          <w:rFonts w:ascii="Times New Roman" w:hAnsi="Times New Roman" w:cs="Times New Roman"/>
          <w:sz w:val="22"/>
        </w:rPr>
        <w:t>obierno de</w:t>
      </w:r>
      <w:r w:rsidR="005F22AE" w:rsidRPr="00DE28C3">
        <w:rPr>
          <w:rFonts w:ascii="Times New Roman" w:hAnsi="Times New Roman" w:cs="Times New Roman"/>
          <w:sz w:val="22"/>
        </w:rPr>
        <w:t>l Ecuador</w:t>
      </w:r>
      <w:r w:rsidRPr="007D7FF7">
        <w:rPr>
          <w:rFonts w:ascii="Times New Roman" w:hAnsi="Times New Roman" w:cs="Times New Roman"/>
          <w:sz w:val="22"/>
        </w:rPr>
        <w:t xml:space="preserve"> y el sistema judicial interno del país, sino también las normas de la OMC.</w:t>
      </w:r>
    </w:p>
    <w:p w14:paraId="07CC42B1" w14:textId="77777777" w:rsidR="00B51DD3" w:rsidRPr="007D7FF7" w:rsidRDefault="00B51DD3" w:rsidP="00B51DD3">
      <w:pPr>
        <w:pStyle w:val="Textoindependiente3"/>
        <w:widowControl w:val="0"/>
        <w:jc w:val="both"/>
        <w:rPr>
          <w:rFonts w:ascii="Times New Roman" w:hAnsi="Times New Roman" w:cs="Times New Roman"/>
          <w:sz w:val="22"/>
          <w:szCs w:val="22"/>
        </w:rPr>
      </w:pPr>
    </w:p>
    <w:p w14:paraId="4227289D" w14:textId="621AFD3B" w:rsidR="00B51DD3" w:rsidRPr="004A19CF" w:rsidRDefault="00B51DD3" w:rsidP="00B51DD3">
      <w:pPr>
        <w:ind w:left="720"/>
        <w:jc w:val="both"/>
        <w:rPr>
          <w:sz w:val="22"/>
          <w:szCs w:val="22"/>
        </w:rPr>
      </w:pPr>
      <w:r w:rsidRPr="007D7FF7">
        <w:rPr>
          <w:rFonts w:ascii="Times New Roman" w:hAnsi="Times New Roman" w:cs="Times New Roman"/>
          <w:sz w:val="22"/>
        </w:rPr>
        <w:t xml:space="preserve">Como Miembro de la OMC, </w:t>
      </w:r>
      <w:r w:rsidR="00A31E25" w:rsidRPr="00DE28C3">
        <w:rPr>
          <w:rFonts w:ascii="Times New Roman" w:hAnsi="Times New Roman" w:cs="Times New Roman"/>
          <w:sz w:val="22"/>
        </w:rPr>
        <w:t>el Ecuador</w:t>
      </w:r>
      <w:r w:rsidRPr="007D7FF7">
        <w:rPr>
          <w:rFonts w:ascii="Times New Roman" w:hAnsi="Times New Roman" w:cs="Times New Roman"/>
          <w:sz w:val="22"/>
        </w:rPr>
        <w:t xml:space="preserve"> está sujet</w:t>
      </w:r>
      <w:r w:rsidR="00A31E25" w:rsidRPr="00DE28C3">
        <w:rPr>
          <w:rFonts w:ascii="Times New Roman" w:hAnsi="Times New Roman" w:cs="Times New Roman"/>
          <w:sz w:val="22"/>
        </w:rPr>
        <w:t>o</w:t>
      </w:r>
      <w:r w:rsidRPr="007D7FF7">
        <w:rPr>
          <w:rFonts w:ascii="Times New Roman" w:hAnsi="Times New Roman" w:cs="Times New Roman"/>
          <w:sz w:val="22"/>
        </w:rPr>
        <w:t xml:space="preserve"> a las disposiciones del Acuerdo </w:t>
      </w:r>
      <w:r w:rsidR="00A31E25" w:rsidRPr="000F08B8">
        <w:rPr>
          <w:rFonts w:ascii="Times New Roman" w:hAnsi="Times New Roman" w:cs="Times New Roman"/>
          <w:sz w:val="22"/>
          <w:szCs w:val="22"/>
        </w:rPr>
        <w:t xml:space="preserve">GATT del 1994 y al Acuerdo </w:t>
      </w:r>
      <w:r w:rsidR="000F08B8" w:rsidRPr="000F08B8">
        <w:rPr>
          <w:rFonts w:ascii="Times New Roman" w:hAnsi="Times New Roman" w:cs="Times New Roman"/>
          <w:sz w:val="22"/>
          <w:szCs w:val="22"/>
        </w:rPr>
        <w:t>OMC r</w:t>
      </w:r>
      <w:r w:rsidR="000F08B8" w:rsidRPr="00CF6CD8">
        <w:rPr>
          <w:rFonts w:ascii="Times New Roman" w:hAnsi="Times New Roman" w:cs="Times New Roman"/>
          <w:sz w:val="22"/>
          <w:szCs w:val="22"/>
        </w:rPr>
        <w:t>elativo a la a</w:t>
      </w:r>
      <w:r w:rsidR="000F08B8" w:rsidRPr="00F34DE6">
        <w:rPr>
          <w:rFonts w:ascii="Times New Roman" w:hAnsi="Times New Roman" w:cs="Times New Roman"/>
          <w:sz w:val="22"/>
          <w:szCs w:val="22"/>
        </w:rPr>
        <w:t>plicación del Artículo VI del Acuerdo General sobre Aranceles Aduaneros y Comercio de 1994</w:t>
      </w:r>
      <w:r w:rsidR="00CF6CD8">
        <w:rPr>
          <w:rFonts w:ascii="Times New Roman" w:hAnsi="Times New Roman" w:cs="Times New Roman"/>
          <w:sz w:val="22"/>
          <w:szCs w:val="22"/>
        </w:rPr>
        <w:t xml:space="preserve"> </w:t>
      </w:r>
      <w:r w:rsidRPr="000F08B8">
        <w:rPr>
          <w:rFonts w:ascii="Times New Roman" w:hAnsi="Times New Roman" w:cs="Times New Roman"/>
          <w:sz w:val="22"/>
          <w:szCs w:val="22"/>
        </w:rPr>
        <w:t xml:space="preserve">(en adelante, el </w:t>
      </w:r>
      <w:r w:rsidR="00A31E25" w:rsidRPr="000F08B8">
        <w:rPr>
          <w:rFonts w:ascii="Times New Roman" w:hAnsi="Times New Roman" w:cs="Times New Roman"/>
          <w:sz w:val="22"/>
          <w:szCs w:val="22"/>
        </w:rPr>
        <w:t>“</w:t>
      </w:r>
      <w:r w:rsidRPr="000F08B8">
        <w:rPr>
          <w:rFonts w:ascii="Times New Roman" w:hAnsi="Times New Roman" w:cs="Times New Roman"/>
          <w:sz w:val="22"/>
          <w:szCs w:val="22"/>
        </w:rPr>
        <w:t xml:space="preserve">Acuerdo </w:t>
      </w:r>
      <w:r w:rsidR="000F08B8" w:rsidRPr="000F08B8">
        <w:rPr>
          <w:rFonts w:ascii="Times New Roman" w:hAnsi="Times New Roman" w:cs="Times New Roman"/>
          <w:sz w:val="22"/>
          <w:szCs w:val="22"/>
        </w:rPr>
        <w:t>AD</w:t>
      </w:r>
      <w:r w:rsidR="00A31E25" w:rsidRPr="000F08B8">
        <w:rPr>
          <w:rFonts w:ascii="Times New Roman" w:hAnsi="Times New Roman" w:cs="Times New Roman"/>
          <w:sz w:val="22"/>
          <w:szCs w:val="22"/>
        </w:rPr>
        <w:t>”</w:t>
      </w:r>
      <w:r w:rsidRPr="00CF6CD8">
        <w:rPr>
          <w:rFonts w:ascii="Times New Roman" w:hAnsi="Times New Roman" w:cs="Times New Roman"/>
          <w:sz w:val="22"/>
          <w:szCs w:val="22"/>
        </w:rPr>
        <w:t>). Por consiguiente, las investigaciones deben llevarse a cabo de conformidad con los requisitos de</w:t>
      </w:r>
      <w:r w:rsidR="00377037" w:rsidRPr="00474A4D">
        <w:rPr>
          <w:rFonts w:ascii="Times New Roman" w:hAnsi="Times New Roman" w:cs="Times New Roman"/>
          <w:sz w:val="22"/>
          <w:szCs w:val="22"/>
        </w:rPr>
        <w:t xml:space="preserve"> ambos</w:t>
      </w:r>
      <w:r w:rsidRPr="00474A4D">
        <w:rPr>
          <w:rFonts w:ascii="Times New Roman" w:hAnsi="Times New Roman" w:cs="Times New Roman"/>
          <w:sz w:val="22"/>
          <w:szCs w:val="22"/>
        </w:rPr>
        <w:t xml:space="preserve"> Acuerd</w:t>
      </w:r>
      <w:r w:rsidR="00377037" w:rsidRPr="00474A4D">
        <w:rPr>
          <w:rFonts w:ascii="Times New Roman" w:hAnsi="Times New Roman" w:cs="Times New Roman"/>
          <w:sz w:val="22"/>
          <w:szCs w:val="22"/>
        </w:rPr>
        <w:t>os</w:t>
      </w:r>
      <w:r w:rsidRPr="00474A4D">
        <w:rPr>
          <w:rFonts w:ascii="Times New Roman" w:hAnsi="Times New Roman" w:cs="Times New Roman"/>
          <w:sz w:val="22"/>
          <w:szCs w:val="22"/>
        </w:rPr>
        <w:t>, según su interpretación por parte de los grupos especiales y el Órgano de Apelación. Este y otros acuerdos de la OMC</w:t>
      </w:r>
      <w:r w:rsidRPr="007D7FF7">
        <w:rPr>
          <w:rFonts w:ascii="Times New Roman" w:hAnsi="Times New Roman" w:cs="Times New Roman"/>
          <w:sz w:val="22"/>
        </w:rPr>
        <w:t xml:space="preserve"> pueden consultarse en </w:t>
      </w:r>
      <w:hyperlink r:id="rId14" w:history="1">
        <w:r w:rsidR="004A19CF" w:rsidRPr="004A19CF">
          <w:rPr>
            <w:rStyle w:val="Hipervnculo"/>
            <w:rFonts w:ascii="Times New Roman" w:hAnsi="Times New Roman" w:cs="Times New Roman"/>
            <w:sz w:val="22"/>
            <w:szCs w:val="22"/>
          </w:rPr>
          <w:t>https://www.wto.org/spanish/docs_s/legal_s/legal_s.htm</w:t>
        </w:r>
      </w:hyperlink>
    </w:p>
    <w:p w14:paraId="734DDE3B" w14:textId="77777777" w:rsidR="00B51DD3" w:rsidRPr="007D7FF7" w:rsidRDefault="00B51DD3" w:rsidP="00B51DD3">
      <w:pPr>
        <w:ind w:left="720"/>
        <w:jc w:val="both"/>
        <w:rPr>
          <w:rFonts w:ascii="Times New Roman" w:hAnsi="Times New Roman" w:cs="Times New Roman"/>
          <w:sz w:val="22"/>
          <w:szCs w:val="22"/>
        </w:rPr>
      </w:pPr>
    </w:p>
    <w:p w14:paraId="0D537D6A" w14:textId="77777777" w:rsidR="00B51DD3" w:rsidRPr="00CC5904" w:rsidRDefault="00B51DD3" w:rsidP="00B51DD3">
      <w:pPr>
        <w:pStyle w:val="Ttulo2"/>
        <w:keepNext w:val="0"/>
        <w:widowControl w:val="0"/>
        <w:numPr>
          <w:ilvl w:val="0"/>
          <w:numId w:val="1"/>
        </w:numPr>
        <w:tabs>
          <w:tab w:val="clear" w:pos="1080"/>
          <w:tab w:val="num" w:pos="720"/>
        </w:tabs>
        <w:spacing w:after="120" w:line="240" w:lineRule="auto"/>
        <w:ind w:left="720"/>
        <w:rPr>
          <w:rFonts w:ascii="Times New Roman" w:hAnsi="Times New Roman" w:cs="Times New Roman"/>
          <w:sz w:val="24"/>
          <w:szCs w:val="24"/>
        </w:rPr>
      </w:pPr>
      <w:bookmarkStart w:id="4" w:name="_Toc53056346"/>
      <w:r w:rsidRPr="00CC5904">
        <w:rPr>
          <w:rFonts w:ascii="Times New Roman" w:hAnsi="Times New Roman" w:cs="Times New Roman"/>
          <w:sz w:val="24"/>
          <w:szCs w:val="24"/>
        </w:rPr>
        <w:t>¿QUIÉN DEBE COMPLETAR EL FORMULARIO DE SOLICITUD?</w:t>
      </w:r>
      <w:bookmarkEnd w:id="4"/>
      <w:r w:rsidRPr="00CC5904">
        <w:rPr>
          <w:rFonts w:ascii="Times New Roman" w:hAnsi="Times New Roman" w:cs="Times New Roman"/>
          <w:sz w:val="24"/>
          <w:szCs w:val="24"/>
        </w:rPr>
        <w:t xml:space="preserve"> </w:t>
      </w:r>
    </w:p>
    <w:p w14:paraId="56FF0846" w14:textId="017DCEA9" w:rsidR="00B51DD3" w:rsidRPr="007D7FF7" w:rsidRDefault="00B51DD3" w:rsidP="00B51DD3">
      <w:pPr>
        <w:pStyle w:val="Textoindependiente3"/>
        <w:widowControl w:val="0"/>
        <w:ind w:left="720"/>
        <w:jc w:val="both"/>
        <w:rPr>
          <w:rFonts w:ascii="Times New Roman" w:hAnsi="Times New Roman" w:cs="Times New Roman"/>
          <w:sz w:val="22"/>
          <w:szCs w:val="22"/>
        </w:rPr>
      </w:pPr>
      <w:r w:rsidRPr="007D7FF7">
        <w:rPr>
          <w:rFonts w:ascii="Times New Roman" w:hAnsi="Times New Roman" w:cs="Times New Roman"/>
          <w:sz w:val="22"/>
        </w:rPr>
        <w:t xml:space="preserve">El Formulario de Solicitud podrá ser completado por la(s) empresa(s) que presente(n) la solicitud </w:t>
      </w:r>
      <w:r w:rsidRPr="007D7FF7">
        <w:rPr>
          <w:rFonts w:ascii="Times New Roman" w:hAnsi="Times New Roman" w:cs="Times New Roman"/>
          <w:sz w:val="22"/>
          <w:u w:val="single"/>
        </w:rPr>
        <w:t>o</w:t>
      </w:r>
      <w:r w:rsidRPr="007D7FF7">
        <w:rPr>
          <w:rFonts w:ascii="Times New Roman" w:hAnsi="Times New Roman" w:cs="Times New Roman"/>
          <w:sz w:val="22"/>
        </w:rPr>
        <w:t xml:space="preserve"> por </w:t>
      </w:r>
      <w:r w:rsidR="00383553">
        <w:rPr>
          <w:rFonts w:ascii="Times New Roman" w:hAnsi="Times New Roman" w:cs="Times New Roman"/>
          <w:sz w:val="22"/>
        </w:rPr>
        <w:t>quien lo haga</w:t>
      </w:r>
      <w:r w:rsidRPr="007D7FF7">
        <w:rPr>
          <w:rFonts w:ascii="Times New Roman" w:hAnsi="Times New Roman" w:cs="Times New Roman"/>
          <w:sz w:val="22"/>
        </w:rPr>
        <w:t xml:space="preserve"> en su nombre. </w:t>
      </w:r>
    </w:p>
    <w:p w14:paraId="10ED4B2F" w14:textId="77777777" w:rsidR="00B51DD3" w:rsidRPr="007D7FF7" w:rsidRDefault="00B51DD3" w:rsidP="00B51DD3">
      <w:pPr>
        <w:pStyle w:val="Textoindependiente3"/>
        <w:widowControl w:val="0"/>
        <w:ind w:left="720"/>
        <w:jc w:val="both"/>
        <w:rPr>
          <w:rFonts w:ascii="Times New Roman" w:hAnsi="Times New Roman" w:cs="Times New Roman"/>
          <w:sz w:val="22"/>
          <w:szCs w:val="22"/>
        </w:rPr>
      </w:pPr>
    </w:p>
    <w:p w14:paraId="7A6A172C" w14:textId="526DE197" w:rsidR="00B51DD3" w:rsidRPr="007D7FF7" w:rsidRDefault="00B51DD3" w:rsidP="00B51DD3">
      <w:pPr>
        <w:pStyle w:val="Textoindependiente3"/>
        <w:widowControl w:val="0"/>
        <w:ind w:left="720"/>
        <w:jc w:val="both"/>
        <w:rPr>
          <w:rFonts w:ascii="Times New Roman" w:hAnsi="Times New Roman" w:cs="Times New Roman"/>
          <w:sz w:val="22"/>
          <w:szCs w:val="22"/>
        </w:rPr>
      </w:pPr>
      <w:r w:rsidRPr="007D7FF7">
        <w:rPr>
          <w:rFonts w:ascii="Times New Roman" w:hAnsi="Times New Roman" w:cs="Times New Roman"/>
          <w:sz w:val="22"/>
        </w:rPr>
        <w:t xml:space="preserve">En caso de que más de un productor </w:t>
      </w:r>
      <w:r w:rsidR="00CE7A6B" w:rsidRPr="00DE28C3">
        <w:rPr>
          <w:rFonts w:ascii="Times New Roman" w:hAnsi="Times New Roman" w:cs="Times New Roman"/>
          <w:sz w:val="22"/>
        </w:rPr>
        <w:t>ecuatoriano</w:t>
      </w:r>
      <w:r w:rsidRPr="007D7FF7">
        <w:rPr>
          <w:rFonts w:ascii="Times New Roman" w:hAnsi="Times New Roman" w:cs="Times New Roman"/>
          <w:sz w:val="22"/>
        </w:rPr>
        <w:t xml:space="preserve"> presente la solicitud, se recomienda firmemente que las empresas solicitantes encomienden a un tercero la elaboración de un solo Formulario de Solicitud en nombre de ellas. Dicho tercero debe compilar los datos de las distintas empresas reclamantes y evaluarlos. En caso de participar un tercero, las respuestas individuales a determinadas secciones (véase la nota a pie de página 3 del Formulario de Solicitud) deberán adjuntarse al Formulario de Solicitud. Esto se exige a los efectos de la verificación.  </w:t>
      </w:r>
    </w:p>
    <w:p w14:paraId="5307EFAA" w14:textId="77777777" w:rsidR="00B51DD3" w:rsidRPr="007D7FF7" w:rsidRDefault="00B51DD3" w:rsidP="00B51DD3">
      <w:pPr>
        <w:ind w:left="720"/>
        <w:jc w:val="both"/>
        <w:rPr>
          <w:rFonts w:ascii="Times New Roman" w:hAnsi="Times New Roman" w:cs="Times New Roman"/>
          <w:sz w:val="22"/>
          <w:szCs w:val="22"/>
        </w:rPr>
      </w:pPr>
    </w:p>
    <w:p w14:paraId="7282302F" w14:textId="77777777" w:rsidR="00B51DD3" w:rsidRPr="007D7FF7" w:rsidRDefault="00B51DD3" w:rsidP="00B51DD3">
      <w:pPr>
        <w:pStyle w:val="Ttulo2"/>
        <w:keepNext w:val="0"/>
        <w:widowControl w:val="0"/>
        <w:numPr>
          <w:ilvl w:val="0"/>
          <w:numId w:val="1"/>
        </w:numPr>
        <w:tabs>
          <w:tab w:val="clear" w:pos="1080"/>
          <w:tab w:val="num" w:pos="720"/>
        </w:tabs>
        <w:spacing w:after="120" w:line="240" w:lineRule="auto"/>
        <w:ind w:left="720"/>
        <w:rPr>
          <w:rFonts w:ascii="Times New Roman" w:hAnsi="Times New Roman" w:cs="Times New Roman"/>
        </w:rPr>
      </w:pPr>
      <w:bookmarkStart w:id="5" w:name="_Toc53056347"/>
      <w:r w:rsidRPr="00CC5904">
        <w:rPr>
          <w:rFonts w:ascii="Times New Roman" w:hAnsi="Times New Roman" w:cs="Times New Roman"/>
          <w:sz w:val="24"/>
          <w:szCs w:val="24"/>
        </w:rPr>
        <w:t>DOCUMENTACIÓN DE APOYO</w:t>
      </w:r>
      <w:bookmarkEnd w:id="5"/>
      <w:r w:rsidRPr="00CC5904">
        <w:rPr>
          <w:rFonts w:ascii="Times New Roman" w:hAnsi="Times New Roman" w:cs="Times New Roman"/>
          <w:sz w:val="24"/>
          <w:szCs w:val="24"/>
        </w:rPr>
        <w:t xml:space="preserve"> </w:t>
      </w:r>
    </w:p>
    <w:p w14:paraId="077F7CB4" w14:textId="2CF95871" w:rsidR="00B51DD3" w:rsidRPr="007D7FF7" w:rsidRDefault="00B51DD3" w:rsidP="00B51DD3">
      <w:pPr>
        <w:pStyle w:val="Textoindependiente3"/>
        <w:widowControl w:val="0"/>
        <w:ind w:left="720"/>
        <w:jc w:val="both"/>
        <w:rPr>
          <w:rFonts w:ascii="Times New Roman" w:hAnsi="Times New Roman" w:cs="Times New Roman"/>
          <w:sz w:val="22"/>
          <w:szCs w:val="22"/>
        </w:rPr>
      </w:pPr>
      <w:r w:rsidRPr="007D7FF7">
        <w:rPr>
          <w:rFonts w:ascii="Times New Roman" w:hAnsi="Times New Roman" w:cs="Times New Roman"/>
          <w:sz w:val="22"/>
        </w:rPr>
        <w:t xml:space="preserve">La solicitud deberá estar debidamente documentada y </w:t>
      </w:r>
      <w:r w:rsidR="00377037" w:rsidRPr="00DE28C3">
        <w:rPr>
          <w:rFonts w:ascii="Times New Roman" w:hAnsi="Times New Roman" w:cs="Times New Roman"/>
          <w:sz w:val="22"/>
        </w:rPr>
        <w:t>el</w:t>
      </w:r>
      <w:r w:rsidR="00474A4D">
        <w:rPr>
          <w:rFonts w:ascii="Times New Roman" w:hAnsi="Times New Roman" w:cs="Times New Roman"/>
          <w:sz w:val="22"/>
        </w:rPr>
        <w:t xml:space="preserve"> </w:t>
      </w:r>
      <w:r w:rsidR="00377037" w:rsidRPr="00DE28C3">
        <w:rPr>
          <w:rFonts w:ascii="Times New Roman" w:hAnsi="Times New Roman" w:cs="Times New Roman"/>
          <w:sz w:val="22"/>
        </w:rPr>
        <w:t>(</w:t>
      </w:r>
      <w:r w:rsidRPr="007D7FF7">
        <w:rPr>
          <w:rFonts w:ascii="Times New Roman" w:hAnsi="Times New Roman" w:cs="Times New Roman"/>
          <w:sz w:val="22"/>
        </w:rPr>
        <w:t>los</w:t>
      </w:r>
      <w:r w:rsidR="00377037" w:rsidRPr="00DE28C3">
        <w:rPr>
          <w:rFonts w:ascii="Times New Roman" w:hAnsi="Times New Roman" w:cs="Times New Roman"/>
          <w:sz w:val="22"/>
        </w:rPr>
        <w:t>)</w:t>
      </w:r>
      <w:r w:rsidRPr="007D7FF7">
        <w:rPr>
          <w:rFonts w:ascii="Times New Roman" w:hAnsi="Times New Roman" w:cs="Times New Roman"/>
          <w:sz w:val="22"/>
        </w:rPr>
        <w:t xml:space="preserve"> solicitante</w:t>
      </w:r>
      <w:r w:rsidR="00377037" w:rsidRPr="00DE28C3">
        <w:rPr>
          <w:rFonts w:ascii="Times New Roman" w:hAnsi="Times New Roman" w:cs="Times New Roman"/>
          <w:sz w:val="22"/>
        </w:rPr>
        <w:t>(</w:t>
      </w:r>
      <w:r w:rsidRPr="007D7FF7">
        <w:rPr>
          <w:rFonts w:ascii="Times New Roman" w:hAnsi="Times New Roman" w:cs="Times New Roman"/>
          <w:sz w:val="22"/>
        </w:rPr>
        <w:t>s</w:t>
      </w:r>
      <w:r w:rsidR="00377037" w:rsidRPr="00DE28C3">
        <w:rPr>
          <w:rFonts w:ascii="Times New Roman" w:hAnsi="Times New Roman" w:cs="Times New Roman"/>
          <w:sz w:val="22"/>
        </w:rPr>
        <w:t>)</w:t>
      </w:r>
      <w:r w:rsidRPr="007D7FF7">
        <w:rPr>
          <w:rFonts w:ascii="Times New Roman" w:hAnsi="Times New Roman" w:cs="Times New Roman"/>
          <w:sz w:val="22"/>
        </w:rPr>
        <w:t xml:space="preserve"> debe</w:t>
      </w:r>
      <w:r w:rsidR="00377037" w:rsidRPr="00DE28C3">
        <w:rPr>
          <w:rFonts w:ascii="Times New Roman" w:hAnsi="Times New Roman" w:cs="Times New Roman"/>
          <w:sz w:val="22"/>
        </w:rPr>
        <w:t>(</w:t>
      </w:r>
      <w:r w:rsidRPr="007D7FF7">
        <w:rPr>
          <w:rFonts w:ascii="Times New Roman" w:hAnsi="Times New Roman" w:cs="Times New Roman"/>
          <w:sz w:val="22"/>
        </w:rPr>
        <w:t>n</w:t>
      </w:r>
      <w:r w:rsidR="00377037" w:rsidRPr="00DE28C3">
        <w:rPr>
          <w:rFonts w:ascii="Times New Roman" w:hAnsi="Times New Roman" w:cs="Times New Roman"/>
          <w:sz w:val="22"/>
        </w:rPr>
        <w:t>)</w:t>
      </w:r>
      <w:r w:rsidRPr="007D7FF7">
        <w:rPr>
          <w:rFonts w:ascii="Times New Roman" w:hAnsi="Times New Roman" w:cs="Times New Roman"/>
          <w:sz w:val="22"/>
        </w:rPr>
        <w:t xml:space="preserve"> suministrar la mejor información que tenga</w:t>
      </w:r>
      <w:r w:rsidR="00E46495" w:rsidRPr="00DE28C3">
        <w:rPr>
          <w:rFonts w:ascii="Times New Roman" w:hAnsi="Times New Roman" w:cs="Times New Roman"/>
          <w:sz w:val="22"/>
        </w:rPr>
        <w:t>(</w:t>
      </w:r>
      <w:r w:rsidRPr="007D7FF7">
        <w:rPr>
          <w:rFonts w:ascii="Times New Roman" w:hAnsi="Times New Roman" w:cs="Times New Roman"/>
          <w:sz w:val="22"/>
        </w:rPr>
        <w:t>n</w:t>
      </w:r>
      <w:r w:rsidR="00E46495" w:rsidRPr="00DE28C3">
        <w:rPr>
          <w:rFonts w:ascii="Times New Roman" w:hAnsi="Times New Roman" w:cs="Times New Roman"/>
          <w:sz w:val="22"/>
        </w:rPr>
        <w:t>)</w:t>
      </w:r>
      <w:r w:rsidRPr="007D7FF7">
        <w:rPr>
          <w:rFonts w:ascii="Times New Roman" w:hAnsi="Times New Roman" w:cs="Times New Roman"/>
          <w:sz w:val="22"/>
        </w:rPr>
        <w:t xml:space="preserve"> a su alcance y, toda vez que sea posible, documentación probatoria de apoyo de fuentes comerciales o de acceso público. </w:t>
      </w:r>
    </w:p>
    <w:p w14:paraId="40DFC228" w14:textId="77777777" w:rsidR="00B51DD3" w:rsidRPr="007D7FF7" w:rsidRDefault="00B51DD3" w:rsidP="00B51DD3">
      <w:pPr>
        <w:rPr>
          <w:rFonts w:ascii="Times New Roman" w:hAnsi="Times New Roman" w:cs="Times New Roman"/>
          <w:sz w:val="22"/>
          <w:szCs w:val="22"/>
        </w:rPr>
      </w:pPr>
    </w:p>
    <w:p w14:paraId="63285E48" w14:textId="5C744089" w:rsidR="00B51DD3" w:rsidRPr="007D7FF7" w:rsidRDefault="00B51DD3" w:rsidP="00B51DD3">
      <w:pPr>
        <w:pStyle w:val="Textoindependiente3"/>
        <w:widowControl w:val="0"/>
        <w:ind w:left="720"/>
        <w:jc w:val="both"/>
        <w:rPr>
          <w:rFonts w:ascii="Times New Roman" w:hAnsi="Times New Roman" w:cs="Times New Roman"/>
          <w:sz w:val="22"/>
          <w:szCs w:val="22"/>
        </w:rPr>
      </w:pPr>
      <w:r w:rsidRPr="007D7FF7">
        <w:rPr>
          <w:rFonts w:ascii="Times New Roman" w:hAnsi="Times New Roman" w:cs="Times New Roman"/>
          <w:sz w:val="22"/>
        </w:rPr>
        <w:t xml:space="preserve">Todos los </w:t>
      </w:r>
      <w:r w:rsidRPr="007D7FF7">
        <w:rPr>
          <w:rFonts w:ascii="Times New Roman" w:hAnsi="Times New Roman" w:cs="Times New Roman"/>
          <w:b/>
          <w:sz w:val="22"/>
        </w:rPr>
        <w:t>cálculos</w:t>
      </w:r>
      <w:r w:rsidRPr="007D7FF7">
        <w:rPr>
          <w:rFonts w:ascii="Times New Roman" w:hAnsi="Times New Roman" w:cs="Times New Roman"/>
          <w:sz w:val="22"/>
        </w:rPr>
        <w:t xml:space="preserve"> y las fuentes de todos los datos utilizados deberán consignarse de manera explícita y deberá indicarse especialmente el período al cual se refieren. Al preparar </w:t>
      </w:r>
      <w:r w:rsidRPr="007D7FF7">
        <w:rPr>
          <w:rFonts w:ascii="Times New Roman" w:hAnsi="Times New Roman" w:cs="Times New Roman"/>
          <w:sz w:val="22"/>
        </w:rPr>
        <w:lastRenderedPageBreak/>
        <w:t>la solicitud, el solicitante deberá asegurarse siempre de mantener las planillas de cálculo originales para que las verifique</w:t>
      </w:r>
      <w:r w:rsidR="00814169" w:rsidRPr="00DE28C3">
        <w:rPr>
          <w:rFonts w:ascii="Times New Roman" w:hAnsi="Times New Roman" w:cs="Times New Roman"/>
          <w:sz w:val="22"/>
        </w:rPr>
        <w:t>n</w:t>
      </w:r>
      <w:r w:rsidRPr="007D7FF7">
        <w:rPr>
          <w:rFonts w:ascii="Times New Roman" w:hAnsi="Times New Roman" w:cs="Times New Roman"/>
          <w:sz w:val="22"/>
        </w:rPr>
        <w:t xml:space="preserve"> </w:t>
      </w:r>
      <w:r w:rsidR="00D66B39" w:rsidRPr="007D7FF7">
        <w:rPr>
          <w:rFonts w:ascii="Times New Roman" w:hAnsi="Times New Roman" w:cs="Times New Roman"/>
          <w:sz w:val="22"/>
        </w:rPr>
        <w:t>la Autoridad Investigadora</w:t>
      </w:r>
      <w:r w:rsidR="00E46495" w:rsidRPr="00DE28C3">
        <w:rPr>
          <w:rFonts w:ascii="Times New Roman" w:hAnsi="Times New Roman" w:cs="Times New Roman"/>
          <w:sz w:val="22"/>
        </w:rPr>
        <w:t xml:space="preserve"> y el Ministerio sectorial competente</w:t>
      </w:r>
      <w:r w:rsidRPr="007D7FF7">
        <w:rPr>
          <w:rFonts w:ascii="Times New Roman" w:hAnsi="Times New Roman" w:cs="Times New Roman"/>
          <w:sz w:val="22"/>
        </w:rPr>
        <w:t xml:space="preserve">. El solicitante deberá estar en condiciones de indicar cómo obtuvo la información, incluidas las imputaciones que puedan haberse efectuado. </w:t>
      </w:r>
    </w:p>
    <w:p w14:paraId="1EB5E3A0" w14:textId="77777777" w:rsidR="00B51DD3" w:rsidRPr="007D7FF7" w:rsidRDefault="00B51DD3" w:rsidP="00B51DD3">
      <w:pPr>
        <w:rPr>
          <w:rFonts w:ascii="Times New Roman" w:hAnsi="Times New Roman" w:cs="Times New Roman"/>
          <w:sz w:val="22"/>
          <w:szCs w:val="22"/>
        </w:rPr>
      </w:pPr>
    </w:p>
    <w:p w14:paraId="42EA2114" w14:textId="639D9995" w:rsidR="00B51DD3" w:rsidRPr="007D7FF7" w:rsidRDefault="00B51DD3" w:rsidP="00B51DD3">
      <w:pPr>
        <w:pStyle w:val="Textoindependiente3"/>
        <w:widowControl w:val="0"/>
        <w:ind w:left="720"/>
        <w:jc w:val="both"/>
        <w:rPr>
          <w:rFonts w:ascii="Times New Roman" w:hAnsi="Times New Roman" w:cs="Times New Roman"/>
          <w:sz w:val="22"/>
          <w:szCs w:val="22"/>
        </w:rPr>
      </w:pPr>
      <w:r w:rsidRPr="007D7FF7">
        <w:rPr>
          <w:rFonts w:ascii="Times New Roman" w:hAnsi="Times New Roman" w:cs="Times New Roman"/>
          <w:sz w:val="22"/>
        </w:rPr>
        <w:t xml:space="preserve">Salvo que se indique de otro modo, </w:t>
      </w:r>
      <w:r w:rsidRPr="007D7FF7">
        <w:rPr>
          <w:rFonts w:ascii="Times New Roman" w:hAnsi="Times New Roman" w:cs="Times New Roman"/>
          <w:b/>
          <w:sz w:val="22"/>
        </w:rPr>
        <w:t>todos</w:t>
      </w:r>
      <w:r w:rsidRPr="007D7FF7">
        <w:rPr>
          <w:rFonts w:ascii="Times New Roman" w:hAnsi="Times New Roman" w:cs="Times New Roman"/>
          <w:sz w:val="22"/>
        </w:rPr>
        <w:t xml:space="preserve"> los valores deben expresarse en </w:t>
      </w:r>
      <w:r w:rsidR="002A3B1A" w:rsidRPr="00DE28C3">
        <w:rPr>
          <w:rFonts w:ascii="Times New Roman" w:hAnsi="Times New Roman" w:cs="Times New Roman"/>
          <w:sz w:val="22"/>
        </w:rPr>
        <w:t>dólares de los EE.UU.</w:t>
      </w:r>
      <w:r w:rsidRPr="007D7FF7">
        <w:rPr>
          <w:rFonts w:ascii="Times New Roman" w:hAnsi="Times New Roman" w:cs="Times New Roman"/>
          <w:sz w:val="22"/>
        </w:rPr>
        <w:t xml:space="preserve"> (U</w:t>
      </w:r>
      <w:r w:rsidR="002A3B1A" w:rsidRPr="00DE28C3">
        <w:rPr>
          <w:rFonts w:ascii="Times New Roman" w:hAnsi="Times New Roman" w:cs="Times New Roman"/>
          <w:sz w:val="22"/>
        </w:rPr>
        <w:t>SD</w:t>
      </w:r>
      <w:r w:rsidRPr="007D7FF7">
        <w:rPr>
          <w:rFonts w:ascii="Times New Roman" w:hAnsi="Times New Roman" w:cs="Times New Roman"/>
          <w:sz w:val="22"/>
        </w:rPr>
        <w:t xml:space="preserve">). </w:t>
      </w:r>
    </w:p>
    <w:p w14:paraId="2B03DFB2" w14:textId="77777777" w:rsidR="00B51DD3" w:rsidRPr="007D7FF7" w:rsidRDefault="00B51DD3" w:rsidP="00B51DD3">
      <w:pPr>
        <w:rPr>
          <w:rFonts w:ascii="Times New Roman" w:hAnsi="Times New Roman" w:cs="Times New Roman"/>
          <w:sz w:val="22"/>
          <w:szCs w:val="22"/>
        </w:rPr>
      </w:pPr>
    </w:p>
    <w:p w14:paraId="4EA98AED" w14:textId="77777777" w:rsidR="00B51DD3" w:rsidRPr="00CC5904" w:rsidRDefault="00B51DD3" w:rsidP="00B51DD3">
      <w:pPr>
        <w:pStyle w:val="Ttulo2"/>
        <w:keepNext w:val="0"/>
        <w:widowControl w:val="0"/>
        <w:numPr>
          <w:ilvl w:val="0"/>
          <w:numId w:val="1"/>
        </w:numPr>
        <w:tabs>
          <w:tab w:val="clear" w:pos="1080"/>
          <w:tab w:val="num" w:pos="720"/>
        </w:tabs>
        <w:spacing w:after="120" w:line="240" w:lineRule="auto"/>
        <w:ind w:left="720"/>
        <w:rPr>
          <w:rFonts w:ascii="Times New Roman" w:hAnsi="Times New Roman" w:cs="Times New Roman"/>
          <w:sz w:val="24"/>
          <w:szCs w:val="24"/>
        </w:rPr>
      </w:pPr>
      <w:bookmarkStart w:id="6" w:name="_Toc53056348"/>
      <w:r w:rsidRPr="00CC5904">
        <w:rPr>
          <w:rFonts w:ascii="Times New Roman" w:hAnsi="Times New Roman" w:cs="Times New Roman"/>
          <w:sz w:val="24"/>
          <w:szCs w:val="24"/>
        </w:rPr>
        <w:t>CONFIDENCIALIDAD</w:t>
      </w:r>
      <w:bookmarkEnd w:id="6"/>
      <w:r w:rsidRPr="00CC5904">
        <w:rPr>
          <w:rFonts w:ascii="Times New Roman" w:hAnsi="Times New Roman" w:cs="Times New Roman"/>
          <w:sz w:val="24"/>
          <w:szCs w:val="24"/>
        </w:rPr>
        <w:t xml:space="preserve"> </w:t>
      </w:r>
    </w:p>
    <w:p w14:paraId="59438914" w14:textId="4968EBBB" w:rsidR="00B51DD3" w:rsidRPr="007D7FF7" w:rsidRDefault="00B51DD3" w:rsidP="00B51DD3">
      <w:pPr>
        <w:tabs>
          <w:tab w:val="left" w:pos="0"/>
        </w:tabs>
        <w:ind w:left="720"/>
        <w:jc w:val="both"/>
        <w:rPr>
          <w:rFonts w:ascii="Times New Roman" w:hAnsi="Times New Roman" w:cs="Times New Roman"/>
          <w:spacing w:val="-2"/>
          <w:sz w:val="22"/>
          <w:szCs w:val="22"/>
        </w:rPr>
      </w:pPr>
      <w:r w:rsidRPr="00AE745A">
        <w:rPr>
          <w:rFonts w:ascii="Times New Roman" w:hAnsi="Times New Roman" w:cs="Times New Roman"/>
          <w:spacing w:val="-2"/>
          <w:sz w:val="22"/>
        </w:rPr>
        <w:t xml:space="preserve">El artículo </w:t>
      </w:r>
      <w:r w:rsidR="00E307B3" w:rsidRPr="00AE745A">
        <w:rPr>
          <w:rFonts w:ascii="Times New Roman" w:hAnsi="Times New Roman" w:cs="Times New Roman"/>
          <w:spacing w:val="-2"/>
          <w:sz w:val="22"/>
        </w:rPr>
        <w:t>54</w:t>
      </w:r>
      <w:r w:rsidRPr="00AE745A">
        <w:rPr>
          <w:rFonts w:ascii="Times New Roman" w:hAnsi="Times New Roman" w:cs="Times New Roman"/>
          <w:spacing w:val="-2"/>
          <w:sz w:val="22"/>
        </w:rPr>
        <w:t xml:space="preserve"> de la </w:t>
      </w:r>
      <w:r w:rsidR="002A3B1A" w:rsidRPr="00AE745A">
        <w:rPr>
          <w:rFonts w:ascii="Times New Roman" w:hAnsi="Times New Roman" w:cs="Times New Roman"/>
          <w:spacing w:val="-2"/>
          <w:sz w:val="22"/>
        </w:rPr>
        <w:t>Resolución</w:t>
      </w:r>
      <w:r w:rsidRPr="00AE745A">
        <w:rPr>
          <w:rFonts w:ascii="Times New Roman" w:hAnsi="Times New Roman" w:cs="Times New Roman"/>
          <w:spacing w:val="-2"/>
          <w:sz w:val="22"/>
        </w:rPr>
        <w:t xml:space="preserve"> reconoce a las partes que presentan información el derecho de solicitar el tratamiento confidencial de dicha información. En virtud de este derecho, los funcionarios públicos tienen el deber de no divulgar dicha información y de establecer y aplicar mecanismos que garanticen su protección (no divulgación).</w:t>
      </w:r>
      <w:r w:rsidRPr="007D7FF7">
        <w:rPr>
          <w:rFonts w:ascii="Times New Roman" w:hAnsi="Times New Roman" w:cs="Times New Roman"/>
          <w:spacing w:val="-2"/>
          <w:sz w:val="22"/>
        </w:rPr>
        <w:t xml:space="preserve"> </w:t>
      </w:r>
    </w:p>
    <w:p w14:paraId="0EEE9C16" w14:textId="77777777" w:rsidR="00B51DD3" w:rsidRPr="007D7FF7" w:rsidRDefault="00B51DD3" w:rsidP="00B51DD3">
      <w:pPr>
        <w:tabs>
          <w:tab w:val="left" w:pos="0"/>
        </w:tabs>
        <w:ind w:left="720"/>
        <w:jc w:val="both"/>
        <w:rPr>
          <w:rFonts w:ascii="Times New Roman" w:hAnsi="Times New Roman" w:cs="Times New Roman"/>
          <w:spacing w:val="-2"/>
          <w:sz w:val="22"/>
          <w:szCs w:val="22"/>
        </w:rPr>
      </w:pPr>
    </w:p>
    <w:p w14:paraId="72E6A6F8" w14:textId="2B099727" w:rsidR="00B51DD3" w:rsidRPr="007D7FF7" w:rsidRDefault="00B51DD3" w:rsidP="00B51DD3">
      <w:pPr>
        <w:tabs>
          <w:tab w:val="left" w:pos="0"/>
        </w:tabs>
        <w:ind w:left="720"/>
        <w:jc w:val="both"/>
        <w:rPr>
          <w:rFonts w:ascii="Times New Roman" w:hAnsi="Times New Roman" w:cs="Times New Roman"/>
          <w:spacing w:val="-2"/>
          <w:sz w:val="22"/>
          <w:szCs w:val="22"/>
        </w:rPr>
      </w:pPr>
      <w:r w:rsidRPr="007D7FF7">
        <w:rPr>
          <w:rFonts w:ascii="Times New Roman" w:hAnsi="Times New Roman" w:cs="Times New Roman"/>
          <w:spacing w:val="-2"/>
          <w:sz w:val="22"/>
        </w:rPr>
        <w:t xml:space="preserve">Por otro lado, </w:t>
      </w:r>
      <w:r w:rsidR="00E46495" w:rsidRPr="00DE28C3">
        <w:rPr>
          <w:rFonts w:ascii="Times New Roman" w:hAnsi="Times New Roman" w:cs="Times New Roman"/>
          <w:spacing w:val="-2"/>
          <w:sz w:val="22"/>
        </w:rPr>
        <w:t xml:space="preserve">la Resolución </w:t>
      </w:r>
      <w:r w:rsidRPr="007D7FF7">
        <w:rPr>
          <w:rFonts w:ascii="Times New Roman" w:hAnsi="Times New Roman" w:cs="Times New Roman"/>
          <w:spacing w:val="-2"/>
          <w:sz w:val="22"/>
        </w:rPr>
        <w:t xml:space="preserve">también reconoce el derecho de las partes interesadas de adquirir cierto nivel de conocimiento de la información presentada por otras partes. Sin ese derecho, no podrían defender sus intereses adecuadamente. Por esta razón, el </w:t>
      </w:r>
      <w:r w:rsidRPr="00AE745A">
        <w:rPr>
          <w:rFonts w:ascii="Times New Roman" w:hAnsi="Times New Roman" w:cs="Times New Roman"/>
          <w:spacing w:val="-2"/>
          <w:sz w:val="22"/>
        </w:rPr>
        <w:t xml:space="preserve">artículo </w:t>
      </w:r>
      <w:r w:rsidR="000C3428" w:rsidRPr="00AE745A">
        <w:rPr>
          <w:rFonts w:ascii="Times New Roman" w:hAnsi="Times New Roman" w:cs="Times New Roman"/>
          <w:spacing w:val="-2"/>
          <w:sz w:val="22"/>
        </w:rPr>
        <w:t>55</w:t>
      </w:r>
      <w:r w:rsidRPr="007D7FF7">
        <w:rPr>
          <w:rFonts w:ascii="Times New Roman" w:hAnsi="Times New Roman" w:cs="Times New Roman"/>
          <w:spacing w:val="-2"/>
          <w:sz w:val="22"/>
        </w:rPr>
        <w:t xml:space="preserve"> exige que las partes proporcionen resúmenes no confidenciales de la información presentada en forma confidencial. </w:t>
      </w:r>
    </w:p>
    <w:p w14:paraId="15A07407" w14:textId="77777777" w:rsidR="00B51DD3" w:rsidRPr="007D7FF7" w:rsidRDefault="00B51DD3" w:rsidP="00B51DD3">
      <w:pPr>
        <w:tabs>
          <w:tab w:val="left" w:pos="0"/>
        </w:tabs>
        <w:ind w:left="720"/>
        <w:jc w:val="both"/>
        <w:rPr>
          <w:rFonts w:ascii="Times New Roman" w:hAnsi="Times New Roman" w:cs="Times New Roman"/>
          <w:spacing w:val="-2"/>
          <w:sz w:val="22"/>
          <w:szCs w:val="22"/>
        </w:rPr>
      </w:pPr>
    </w:p>
    <w:p w14:paraId="478FF4CD" w14:textId="4C9EEAE6" w:rsidR="00B51DD3" w:rsidRPr="007D7FF7" w:rsidRDefault="00B51DD3" w:rsidP="00B51DD3">
      <w:pPr>
        <w:tabs>
          <w:tab w:val="left" w:pos="0"/>
        </w:tabs>
        <w:ind w:left="720"/>
        <w:jc w:val="both"/>
        <w:rPr>
          <w:rFonts w:ascii="Times New Roman" w:hAnsi="Times New Roman" w:cs="Times New Roman"/>
          <w:spacing w:val="-2"/>
          <w:sz w:val="22"/>
          <w:szCs w:val="22"/>
        </w:rPr>
      </w:pPr>
      <w:r w:rsidRPr="007D7FF7">
        <w:rPr>
          <w:rFonts w:ascii="Times New Roman" w:hAnsi="Times New Roman" w:cs="Times New Roman"/>
          <w:spacing w:val="-2"/>
          <w:sz w:val="22"/>
        </w:rPr>
        <w:t xml:space="preserve">Los </w:t>
      </w:r>
      <w:r w:rsidRPr="00AE745A">
        <w:rPr>
          <w:rFonts w:ascii="Times New Roman" w:hAnsi="Times New Roman" w:cs="Times New Roman"/>
          <w:spacing w:val="-2"/>
          <w:sz w:val="22"/>
        </w:rPr>
        <w:t>párrafos 14 a 18 de</w:t>
      </w:r>
      <w:r w:rsidRPr="007D7FF7">
        <w:rPr>
          <w:rFonts w:ascii="Times New Roman" w:hAnsi="Times New Roman" w:cs="Times New Roman"/>
          <w:spacing w:val="-2"/>
          <w:sz w:val="22"/>
        </w:rPr>
        <w:t xml:space="preserve"> la Introducción del Formulario de Solicitud describen los requisitos que deben cumplir las empresas solicitantes. Debe prestarse atención especial al párrafo 17. En general, la información consignada entre paréntesis en el párrafo 16 puede considerarse confidencial. No obstante, </w:t>
      </w:r>
      <w:r w:rsidRPr="007D7FF7">
        <w:rPr>
          <w:rFonts w:ascii="Times New Roman" w:hAnsi="Times New Roman" w:cs="Times New Roman"/>
          <w:spacing w:val="-2"/>
          <w:sz w:val="22"/>
          <w:u w:val="single"/>
        </w:rPr>
        <w:t>incluso con respecto a dicha información</w:t>
      </w:r>
      <w:r w:rsidRPr="007D7FF7">
        <w:rPr>
          <w:rFonts w:ascii="Times New Roman" w:hAnsi="Times New Roman" w:cs="Times New Roman"/>
          <w:spacing w:val="-2"/>
          <w:sz w:val="22"/>
        </w:rPr>
        <w:t xml:space="preserve">, el solicitante debe justificar la solicitud de tratamiento confidencial. Cabe recordar que </w:t>
      </w:r>
      <w:r w:rsidR="00B62EAD" w:rsidRPr="00DE28C3">
        <w:rPr>
          <w:rFonts w:ascii="Times New Roman" w:hAnsi="Times New Roman" w:cs="Times New Roman"/>
          <w:spacing w:val="-2"/>
          <w:sz w:val="22"/>
        </w:rPr>
        <w:t>la Autoridad Investigadora</w:t>
      </w:r>
      <w:r w:rsidRPr="007D7FF7">
        <w:rPr>
          <w:rFonts w:ascii="Times New Roman" w:hAnsi="Times New Roman" w:cs="Times New Roman"/>
          <w:spacing w:val="-2"/>
          <w:sz w:val="22"/>
        </w:rPr>
        <w:t xml:space="preserve"> podrá no tener en cuenta información en caso de que la parte que la presenta no cumpl</w:t>
      </w:r>
      <w:r w:rsidR="008534BD">
        <w:rPr>
          <w:rFonts w:ascii="Times New Roman" w:hAnsi="Times New Roman" w:cs="Times New Roman"/>
          <w:spacing w:val="-2"/>
          <w:sz w:val="22"/>
        </w:rPr>
        <w:t>a</w:t>
      </w:r>
      <w:r w:rsidRPr="007D7FF7">
        <w:rPr>
          <w:rFonts w:ascii="Times New Roman" w:hAnsi="Times New Roman" w:cs="Times New Roman"/>
          <w:spacing w:val="-2"/>
          <w:sz w:val="22"/>
        </w:rPr>
        <w:t xml:space="preserve"> todos los requisitos previstos en el artículo </w:t>
      </w:r>
      <w:r w:rsidR="008534BD">
        <w:rPr>
          <w:rFonts w:ascii="Times New Roman" w:hAnsi="Times New Roman" w:cs="Times New Roman"/>
          <w:spacing w:val="-2"/>
          <w:sz w:val="22"/>
        </w:rPr>
        <w:t>47</w:t>
      </w:r>
      <w:r w:rsidRPr="007D7FF7">
        <w:rPr>
          <w:rFonts w:ascii="Times New Roman" w:hAnsi="Times New Roman" w:cs="Times New Roman"/>
          <w:spacing w:val="-2"/>
          <w:sz w:val="22"/>
        </w:rPr>
        <w:t>.</w:t>
      </w:r>
    </w:p>
    <w:p w14:paraId="78AF4884" w14:textId="77777777" w:rsidR="00B51DD3" w:rsidRPr="007D7FF7" w:rsidRDefault="00B51DD3" w:rsidP="00B51DD3">
      <w:pPr>
        <w:tabs>
          <w:tab w:val="left" w:pos="0"/>
        </w:tabs>
        <w:ind w:left="720"/>
        <w:jc w:val="both"/>
        <w:rPr>
          <w:rFonts w:ascii="Times New Roman" w:hAnsi="Times New Roman" w:cs="Times New Roman"/>
          <w:spacing w:val="-2"/>
          <w:sz w:val="22"/>
          <w:szCs w:val="22"/>
        </w:rPr>
      </w:pPr>
    </w:p>
    <w:p w14:paraId="777DED4E" w14:textId="3015A9BD" w:rsidR="00B51DD3" w:rsidRPr="00CC5904" w:rsidRDefault="00B51DD3" w:rsidP="00CC5904">
      <w:pPr>
        <w:pStyle w:val="Ttulo2"/>
        <w:keepNext w:val="0"/>
        <w:widowControl w:val="0"/>
        <w:numPr>
          <w:ilvl w:val="0"/>
          <w:numId w:val="1"/>
        </w:numPr>
        <w:tabs>
          <w:tab w:val="clear" w:pos="1080"/>
          <w:tab w:val="num" w:pos="720"/>
        </w:tabs>
        <w:spacing w:after="120" w:line="240" w:lineRule="auto"/>
        <w:ind w:left="720"/>
        <w:rPr>
          <w:rFonts w:ascii="Times New Roman" w:hAnsi="Times New Roman" w:cs="Times New Roman"/>
          <w:sz w:val="24"/>
          <w:szCs w:val="24"/>
        </w:rPr>
      </w:pPr>
      <w:bookmarkStart w:id="7" w:name="_Toc53056349"/>
      <w:r w:rsidRPr="00CC5904">
        <w:rPr>
          <w:rFonts w:ascii="Times New Roman" w:hAnsi="Times New Roman" w:cs="Times New Roman"/>
          <w:sz w:val="24"/>
          <w:szCs w:val="24"/>
        </w:rPr>
        <w:t xml:space="preserve">CUESTIONES COMPRENDIDAS EN LA SOLICITUD </w:t>
      </w:r>
      <w:r w:rsidR="00137E5C" w:rsidRPr="00CC5904">
        <w:rPr>
          <w:rFonts w:ascii="Times New Roman" w:hAnsi="Times New Roman" w:cs="Times New Roman"/>
          <w:sz w:val="24"/>
          <w:szCs w:val="24"/>
        </w:rPr>
        <w:t>ANTIDUMPING</w:t>
      </w:r>
      <w:bookmarkEnd w:id="7"/>
      <w:r w:rsidRPr="00CC5904">
        <w:rPr>
          <w:rFonts w:ascii="Times New Roman" w:hAnsi="Times New Roman" w:cs="Times New Roman"/>
          <w:sz w:val="24"/>
          <w:szCs w:val="24"/>
        </w:rPr>
        <w:t xml:space="preserve"> </w:t>
      </w:r>
    </w:p>
    <w:p w14:paraId="1B271F4E" w14:textId="234625DE" w:rsidR="002C0EA0" w:rsidRPr="002C0EA0" w:rsidRDefault="00B51DD3" w:rsidP="002C0EA0">
      <w:pPr>
        <w:pStyle w:val="Textoindependiente3"/>
        <w:widowControl w:val="0"/>
        <w:ind w:left="720"/>
        <w:jc w:val="both"/>
        <w:rPr>
          <w:rFonts w:ascii="Times New Roman" w:hAnsi="Times New Roman" w:cs="Times New Roman"/>
          <w:sz w:val="22"/>
        </w:rPr>
      </w:pPr>
      <w:r w:rsidRPr="00AE745A">
        <w:rPr>
          <w:rFonts w:ascii="Times New Roman" w:hAnsi="Times New Roman" w:cs="Times New Roman"/>
          <w:sz w:val="22"/>
        </w:rPr>
        <w:t xml:space="preserve">El artículo </w:t>
      </w:r>
      <w:r w:rsidR="000C3428" w:rsidRPr="00AE745A">
        <w:rPr>
          <w:rFonts w:ascii="Times New Roman" w:hAnsi="Times New Roman" w:cs="Times New Roman"/>
          <w:spacing w:val="-2"/>
          <w:sz w:val="22"/>
        </w:rPr>
        <w:t>33</w:t>
      </w:r>
      <w:r w:rsidR="00E45EEA" w:rsidRPr="00AE745A">
        <w:rPr>
          <w:rFonts w:ascii="Times New Roman" w:hAnsi="Times New Roman" w:cs="Times New Roman"/>
          <w:spacing w:val="-2"/>
          <w:sz w:val="22"/>
        </w:rPr>
        <w:t xml:space="preserve"> </w:t>
      </w:r>
      <w:r w:rsidRPr="00AE745A">
        <w:rPr>
          <w:rFonts w:ascii="Times New Roman" w:hAnsi="Times New Roman" w:cs="Times New Roman"/>
          <w:sz w:val="22"/>
        </w:rPr>
        <w:t xml:space="preserve">de la </w:t>
      </w:r>
      <w:r w:rsidR="002A3B1A" w:rsidRPr="00AE745A">
        <w:rPr>
          <w:rFonts w:ascii="Times New Roman" w:hAnsi="Times New Roman" w:cs="Times New Roman"/>
          <w:sz w:val="22"/>
        </w:rPr>
        <w:t>Resolución</w:t>
      </w:r>
      <w:r w:rsidRPr="00AE745A">
        <w:rPr>
          <w:rFonts w:ascii="Times New Roman" w:hAnsi="Times New Roman" w:cs="Times New Roman"/>
          <w:sz w:val="22"/>
        </w:rPr>
        <w:t xml:space="preserve"> describe la información específica que debe incluir </w:t>
      </w:r>
      <w:r w:rsidR="0021784A" w:rsidRPr="00AE745A">
        <w:rPr>
          <w:rFonts w:ascii="Times New Roman" w:hAnsi="Times New Roman" w:cs="Times New Roman"/>
          <w:sz w:val="22"/>
        </w:rPr>
        <w:t>tod</w:t>
      </w:r>
      <w:r w:rsidRPr="00AE745A">
        <w:rPr>
          <w:rFonts w:ascii="Times New Roman" w:hAnsi="Times New Roman" w:cs="Times New Roman"/>
          <w:sz w:val="22"/>
        </w:rPr>
        <w:t>a solicitud:</w:t>
      </w:r>
    </w:p>
    <w:p w14:paraId="5C6F27A5" w14:textId="77777777" w:rsidR="008534BD" w:rsidRPr="00C56306" w:rsidRDefault="008534BD" w:rsidP="00C56306">
      <w:pPr>
        <w:pBdr>
          <w:top w:val="double" w:sz="4" w:space="1" w:color="auto"/>
          <w:left w:val="double" w:sz="4" w:space="4" w:color="auto"/>
          <w:bottom w:val="double" w:sz="4" w:space="1" w:color="auto"/>
          <w:right w:val="double" w:sz="4" w:space="4" w:color="auto"/>
        </w:pBdr>
        <w:shd w:val="clear" w:color="auto" w:fill="FFFF99"/>
        <w:ind w:left="720"/>
        <w:jc w:val="both"/>
        <w:rPr>
          <w:rFonts w:ascii="Times New Roman" w:hAnsi="Times New Roman" w:cs="Times New Roman"/>
          <w:color w:val="0000FF"/>
          <w:sz w:val="22"/>
          <w:szCs w:val="22"/>
        </w:rPr>
      </w:pPr>
      <w:r w:rsidRPr="00C56306">
        <w:rPr>
          <w:rFonts w:ascii="Times New Roman" w:hAnsi="Times New Roman" w:cs="Times New Roman"/>
          <w:color w:val="0000FF"/>
          <w:sz w:val="22"/>
          <w:szCs w:val="22"/>
        </w:rPr>
        <w:t xml:space="preserve">a) 1) Identidad del solicitante y la rama de producción nacional que hace, o en cuyo nombre se hace la solicitud y, cuando el solicitante sea también un productor, volumen y valor de la producción nacional del producto similar producida por el mismo o estimaciones con la correspondiente metodología cuando sean ramas fragmentadas; 2) la identidad de los productores (o, en la medida en que ello no sea viable en el caso de ramas de producción fragmentadas, las asociaciones de productores nacionales del producto similar) que apoyen la solicitud, y el volumen y valor de la producción nacional del producto similar que representen esos productores o asociaciones de productores; y 3) la identidad de todos los productores nacionales del producto similar de que se tenga conocimiento (o, en la medida </w:t>
      </w:r>
      <w:r w:rsidRPr="00C56306">
        <w:rPr>
          <w:rFonts w:ascii="Times New Roman" w:hAnsi="Times New Roman" w:cs="Times New Roman"/>
          <w:color w:val="0000FF"/>
          <w:sz w:val="22"/>
          <w:szCs w:val="22"/>
        </w:rPr>
        <w:lastRenderedPageBreak/>
        <w:t>en que ello no sea viable en el caso de ramas de producción fragmentadas, las asociaciones de productores nacionales del producto similar) y el volumen y el valor total de la producción nacional del producto similar;</w:t>
      </w:r>
    </w:p>
    <w:p w14:paraId="2F50C8E6" w14:textId="6A6F582A" w:rsidR="008534BD" w:rsidRPr="00C56306" w:rsidRDefault="008534BD" w:rsidP="00C56306">
      <w:pPr>
        <w:pBdr>
          <w:top w:val="double" w:sz="4" w:space="1" w:color="auto"/>
          <w:left w:val="double" w:sz="4" w:space="4" w:color="auto"/>
          <w:bottom w:val="double" w:sz="4" w:space="1" w:color="auto"/>
          <w:right w:val="double" w:sz="4" w:space="4" w:color="auto"/>
        </w:pBdr>
        <w:shd w:val="clear" w:color="auto" w:fill="FFFF99"/>
        <w:ind w:left="720"/>
        <w:jc w:val="both"/>
        <w:rPr>
          <w:rFonts w:ascii="Times New Roman" w:hAnsi="Times New Roman" w:cs="Times New Roman"/>
          <w:color w:val="0000FF"/>
          <w:sz w:val="22"/>
          <w:szCs w:val="22"/>
        </w:rPr>
      </w:pPr>
      <w:r w:rsidRPr="00C56306">
        <w:rPr>
          <w:rFonts w:ascii="Times New Roman" w:hAnsi="Times New Roman" w:cs="Times New Roman"/>
          <w:color w:val="0000FF"/>
          <w:sz w:val="22"/>
          <w:szCs w:val="22"/>
        </w:rPr>
        <w:t xml:space="preserve">b) </w:t>
      </w:r>
      <w:r w:rsidRPr="00C56306">
        <w:rPr>
          <w:rFonts w:ascii="Times New Roman" w:hAnsi="Times New Roman" w:cs="Times New Roman"/>
          <w:color w:val="0000FF"/>
          <w:sz w:val="22"/>
          <w:szCs w:val="22"/>
          <w:lang w:eastAsia="es-ES"/>
        </w:rPr>
        <w:t xml:space="preserve">Una descripción completa del producto </w:t>
      </w:r>
      <w:r w:rsidR="00474A4D">
        <w:rPr>
          <w:rFonts w:ascii="Times New Roman" w:hAnsi="Times New Roman" w:cs="Times New Roman"/>
          <w:color w:val="0000FF"/>
          <w:sz w:val="22"/>
          <w:szCs w:val="22"/>
          <w:lang w:eastAsia="es-ES"/>
        </w:rPr>
        <w:t>presun</w:t>
      </w:r>
      <w:r w:rsidRPr="00C56306">
        <w:rPr>
          <w:rFonts w:ascii="Times New Roman" w:hAnsi="Times New Roman" w:cs="Times New Roman"/>
          <w:color w:val="0000FF"/>
          <w:sz w:val="22"/>
          <w:szCs w:val="22"/>
          <w:lang w:eastAsia="es-ES"/>
        </w:rPr>
        <w:t xml:space="preserve">tamente objeto de </w:t>
      </w:r>
      <w:r w:rsidR="00474A4D">
        <w:rPr>
          <w:rFonts w:ascii="Times New Roman" w:hAnsi="Times New Roman" w:cs="Times New Roman"/>
          <w:color w:val="0000FF"/>
          <w:sz w:val="22"/>
          <w:szCs w:val="22"/>
          <w:lang w:eastAsia="es-ES"/>
        </w:rPr>
        <w:t>dumping</w:t>
      </w:r>
      <w:r w:rsidR="00474A4D" w:rsidRPr="00C56306">
        <w:rPr>
          <w:rFonts w:ascii="Times New Roman" w:hAnsi="Times New Roman" w:cs="Times New Roman"/>
          <w:color w:val="0000FF"/>
          <w:sz w:val="22"/>
          <w:szCs w:val="22"/>
          <w:lang w:eastAsia="es-ES"/>
        </w:rPr>
        <w:t xml:space="preserve"> </w:t>
      </w:r>
      <w:r w:rsidRPr="00C56306">
        <w:rPr>
          <w:rFonts w:ascii="Times New Roman" w:hAnsi="Times New Roman" w:cs="Times New Roman"/>
          <w:color w:val="0000FF"/>
          <w:sz w:val="22"/>
          <w:szCs w:val="22"/>
          <w:lang w:eastAsia="es-ES"/>
        </w:rPr>
        <w:t>indicando su (sub)partida del Arancel del Ecuador vigente; sus usos y características; los nombres del país o países de origen o de exportación de que se trate; y, la identificación de cada exportador o productor extranjero conocido, así como una lista de las personas naturales o jurídicas que se sepa que importan el producto, incluyendo en la medida de lo posible sus domicilios, nombres de sus representantes legales, números de teléfonos y telefax y, su dirección de correo electrónico;</w:t>
      </w:r>
    </w:p>
    <w:p w14:paraId="208A93DE" w14:textId="369671DE" w:rsidR="008534BD" w:rsidRPr="00160703" w:rsidRDefault="008534BD" w:rsidP="00DF1F17">
      <w:pPr>
        <w:pBdr>
          <w:top w:val="double" w:sz="4" w:space="1" w:color="auto"/>
          <w:left w:val="double" w:sz="4" w:space="4" w:color="auto"/>
          <w:bottom w:val="double" w:sz="4" w:space="1" w:color="auto"/>
          <w:right w:val="double" w:sz="4" w:space="4" w:color="auto"/>
        </w:pBdr>
        <w:shd w:val="clear" w:color="auto" w:fill="FFFF99"/>
        <w:ind w:left="720"/>
        <w:jc w:val="both"/>
        <w:rPr>
          <w:rFonts w:ascii="Times New Roman" w:hAnsi="Times New Roman" w:cs="Times New Roman"/>
          <w:color w:val="0000FF"/>
          <w:sz w:val="22"/>
          <w:szCs w:val="22"/>
        </w:rPr>
      </w:pPr>
      <w:r w:rsidRPr="00160703">
        <w:rPr>
          <w:rFonts w:ascii="Times New Roman" w:hAnsi="Times New Roman" w:cs="Times New Roman"/>
          <w:color w:val="0000FF"/>
          <w:sz w:val="22"/>
          <w:szCs w:val="22"/>
        </w:rPr>
        <w:t xml:space="preserve">c) </w:t>
      </w:r>
      <w:r w:rsidR="00DF1F17" w:rsidRPr="00160703">
        <w:rPr>
          <w:rFonts w:ascii="Times New Roman" w:hAnsi="Times New Roman" w:cs="Times New Roman"/>
          <w:color w:val="0000FF"/>
          <w:sz w:val="22"/>
          <w:szCs w:val="22"/>
        </w:rPr>
        <w:t>D</w:t>
      </w:r>
      <w:r w:rsidR="00DF1F17" w:rsidRPr="00F34DE6">
        <w:rPr>
          <w:rFonts w:ascii="Times New Roman" w:hAnsi="Times New Roman" w:cs="Times New Roman"/>
          <w:color w:val="0000FF"/>
          <w:sz w:val="22"/>
          <w:szCs w:val="22"/>
        </w:rPr>
        <w:t>atos sobre los precios a los que se vende el producto de que se trate cuando se destina al consumo en los mercados internos del país o países de origen o de exportación (o, cuando proceda, datos sobre los precios a los que se venda el producto desde el país o países de origen o de exportación a un tercer país o a terceros países, o sobre el valor reconstruido del producto) así como sobre los precios de exportación o, cuando proceda, sobre los precios a los que el producto se revenda por primera vez a un comprador independiente en el Ecuador;</w:t>
      </w:r>
    </w:p>
    <w:p w14:paraId="71DC1622" w14:textId="1C7D381F" w:rsidR="008534BD" w:rsidRPr="00C56306" w:rsidRDefault="008534BD" w:rsidP="00C56306">
      <w:pPr>
        <w:pBdr>
          <w:top w:val="double" w:sz="4" w:space="1" w:color="auto"/>
          <w:left w:val="double" w:sz="4" w:space="4" w:color="auto"/>
          <w:bottom w:val="double" w:sz="4" w:space="1" w:color="auto"/>
          <w:right w:val="double" w:sz="4" w:space="4" w:color="auto"/>
        </w:pBdr>
        <w:shd w:val="clear" w:color="auto" w:fill="FFFF99"/>
        <w:ind w:left="720"/>
        <w:jc w:val="both"/>
        <w:rPr>
          <w:rFonts w:ascii="Times New Roman" w:hAnsi="Times New Roman" w:cs="Times New Roman"/>
          <w:color w:val="0000FF"/>
          <w:sz w:val="22"/>
          <w:szCs w:val="22"/>
          <w:lang w:eastAsia="es-ES"/>
        </w:rPr>
      </w:pPr>
      <w:r w:rsidRPr="0049098B">
        <w:rPr>
          <w:rFonts w:ascii="Times New Roman" w:hAnsi="Times New Roman" w:cs="Times New Roman"/>
          <w:color w:val="0000FF"/>
          <w:sz w:val="22"/>
          <w:szCs w:val="22"/>
        </w:rPr>
        <w:t>d) Elementos de prueba de que el supuesto daño a una rama de producción nacional</w:t>
      </w:r>
      <w:r w:rsidRPr="00C56306">
        <w:rPr>
          <w:rFonts w:ascii="Times New Roman" w:hAnsi="Times New Roman" w:cs="Times New Roman"/>
          <w:color w:val="0000FF"/>
          <w:sz w:val="22"/>
          <w:szCs w:val="22"/>
        </w:rPr>
        <w:t xml:space="preserve"> es causado por las importaciones </w:t>
      </w:r>
      <w:r w:rsidR="007F2C6B">
        <w:rPr>
          <w:rFonts w:ascii="Times New Roman" w:hAnsi="Times New Roman" w:cs="Times New Roman"/>
          <w:color w:val="0000FF"/>
          <w:sz w:val="22"/>
          <w:szCs w:val="22"/>
        </w:rPr>
        <w:t>objeto de dumping</w:t>
      </w:r>
      <w:r w:rsidR="007F2C6B" w:rsidRPr="00C56306">
        <w:rPr>
          <w:rFonts w:ascii="Times New Roman" w:hAnsi="Times New Roman" w:cs="Times New Roman"/>
          <w:color w:val="0000FF"/>
          <w:sz w:val="22"/>
          <w:szCs w:val="22"/>
        </w:rPr>
        <w:t xml:space="preserve"> </w:t>
      </w:r>
      <w:r w:rsidRPr="00C56306">
        <w:rPr>
          <w:rFonts w:ascii="Times New Roman" w:hAnsi="Times New Roman" w:cs="Times New Roman"/>
          <w:color w:val="0000FF"/>
          <w:sz w:val="22"/>
          <w:szCs w:val="22"/>
        </w:rPr>
        <w:t>a través de los efectos de</w:t>
      </w:r>
      <w:r w:rsidR="007F2C6B">
        <w:rPr>
          <w:rFonts w:ascii="Times New Roman" w:hAnsi="Times New Roman" w:cs="Times New Roman"/>
          <w:color w:val="0000FF"/>
          <w:sz w:val="22"/>
          <w:szCs w:val="22"/>
        </w:rPr>
        <w:t>l dumping</w:t>
      </w:r>
      <w:r w:rsidRPr="00C56306">
        <w:rPr>
          <w:rFonts w:ascii="Times New Roman" w:hAnsi="Times New Roman" w:cs="Times New Roman"/>
          <w:color w:val="0000FF"/>
          <w:sz w:val="22"/>
          <w:szCs w:val="22"/>
        </w:rPr>
        <w:t xml:space="preserve">;  estas pruebas incluyen datos sobre la evolución del volumen de las importaciones </w:t>
      </w:r>
      <w:r w:rsidR="007F2C6B">
        <w:rPr>
          <w:rFonts w:ascii="Times New Roman" w:hAnsi="Times New Roman" w:cs="Times New Roman"/>
          <w:color w:val="0000FF"/>
          <w:sz w:val="22"/>
          <w:szCs w:val="22"/>
        </w:rPr>
        <w:t>presun</w:t>
      </w:r>
      <w:r w:rsidRPr="00C56306">
        <w:rPr>
          <w:rFonts w:ascii="Times New Roman" w:hAnsi="Times New Roman" w:cs="Times New Roman"/>
          <w:color w:val="0000FF"/>
          <w:sz w:val="22"/>
          <w:szCs w:val="22"/>
        </w:rPr>
        <w:t xml:space="preserve">tamente </w:t>
      </w:r>
      <w:r w:rsidR="007F2C6B">
        <w:rPr>
          <w:rFonts w:ascii="Times New Roman" w:hAnsi="Times New Roman" w:cs="Times New Roman"/>
          <w:color w:val="0000FF"/>
          <w:sz w:val="22"/>
          <w:szCs w:val="22"/>
        </w:rPr>
        <w:t>objeto de dumping</w:t>
      </w:r>
      <w:r w:rsidRPr="00C56306">
        <w:rPr>
          <w:rFonts w:ascii="Times New Roman" w:hAnsi="Times New Roman" w:cs="Times New Roman"/>
          <w:color w:val="0000FF"/>
          <w:sz w:val="22"/>
          <w:szCs w:val="22"/>
        </w:rPr>
        <w:t xml:space="preserve">, el efecto de esas importaciones en los precios del producto similar en el mercado interno y la consiguiente repercusión de las importaciones en la rama de producción nacional, según vengan demostrados por los factores e índices pertinentes que influyan en el estado de la rama de producción nacional, tales como los enumerados en los numerales </w:t>
      </w:r>
      <w:r w:rsidRPr="002C0EA0">
        <w:rPr>
          <w:rFonts w:ascii="Times New Roman" w:hAnsi="Times New Roman" w:cs="Times New Roman"/>
          <w:color w:val="0000FF"/>
          <w:sz w:val="22"/>
          <w:szCs w:val="22"/>
        </w:rPr>
        <w:t xml:space="preserve">1.a) a 1.d) del artículo </w:t>
      </w:r>
      <w:r w:rsidR="000C3428" w:rsidRPr="002C0EA0">
        <w:rPr>
          <w:rFonts w:ascii="Times New Roman" w:hAnsi="Times New Roman" w:cs="Times New Roman"/>
          <w:color w:val="0000FF"/>
          <w:sz w:val="22"/>
          <w:szCs w:val="22"/>
        </w:rPr>
        <w:t>28</w:t>
      </w:r>
      <w:r w:rsidRPr="002C0EA0">
        <w:rPr>
          <w:rFonts w:ascii="Times New Roman" w:hAnsi="Times New Roman" w:cs="Times New Roman"/>
          <w:color w:val="0000FF"/>
          <w:sz w:val="22"/>
          <w:szCs w:val="22"/>
        </w:rPr>
        <w:t xml:space="preserve"> de la presente Resolución. </w:t>
      </w:r>
      <w:r w:rsidRPr="002C0EA0">
        <w:rPr>
          <w:rFonts w:ascii="Times New Roman" w:hAnsi="Times New Roman" w:cs="Times New Roman"/>
          <w:color w:val="0000FF"/>
          <w:sz w:val="22"/>
          <w:szCs w:val="22"/>
          <w:lang w:eastAsia="es-ES"/>
        </w:rPr>
        <w:t xml:space="preserve">En el caso de que la solicitud se fundamente en una supuesta amenaza de daño importante, el solicitante aportará además los indicios de que disponga sobre los factores previstos en el </w:t>
      </w:r>
      <w:r w:rsidR="000C3428" w:rsidRPr="002C0EA0">
        <w:rPr>
          <w:rFonts w:ascii="Times New Roman" w:hAnsi="Times New Roman" w:cs="Times New Roman"/>
          <w:color w:val="0000FF"/>
          <w:sz w:val="22"/>
          <w:szCs w:val="22"/>
          <w:lang w:eastAsia="es-ES"/>
        </w:rPr>
        <w:t>numeral 2 del artículo 31</w:t>
      </w:r>
      <w:r w:rsidRPr="002C0EA0">
        <w:rPr>
          <w:rFonts w:ascii="Times New Roman" w:hAnsi="Times New Roman" w:cs="Times New Roman"/>
          <w:color w:val="0000FF"/>
          <w:sz w:val="22"/>
          <w:szCs w:val="22"/>
          <w:lang w:eastAsia="es-ES"/>
        </w:rPr>
        <w:t>.</w:t>
      </w:r>
    </w:p>
    <w:p w14:paraId="7044F3D0" w14:textId="77777777" w:rsidR="008534BD" w:rsidRPr="00C56306" w:rsidRDefault="008534BD" w:rsidP="00C56306">
      <w:pPr>
        <w:pBdr>
          <w:top w:val="double" w:sz="4" w:space="1" w:color="auto"/>
          <w:left w:val="double" w:sz="4" w:space="4" w:color="auto"/>
          <w:bottom w:val="double" w:sz="4" w:space="1" w:color="auto"/>
          <w:right w:val="double" w:sz="4" w:space="4" w:color="auto"/>
        </w:pBdr>
        <w:shd w:val="clear" w:color="auto" w:fill="FFFF99"/>
        <w:ind w:left="720"/>
        <w:jc w:val="both"/>
        <w:rPr>
          <w:rFonts w:ascii="Times New Roman" w:hAnsi="Times New Roman" w:cs="Times New Roman"/>
          <w:color w:val="0000FF"/>
          <w:sz w:val="22"/>
          <w:szCs w:val="22"/>
        </w:rPr>
      </w:pPr>
    </w:p>
    <w:p w14:paraId="234A09AB" w14:textId="6A61AD93" w:rsidR="008534BD" w:rsidRPr="00C56306" w:rsidRDefault="008534BD" w:rsidP="00C56306">
      <w:pPr>
        <w:pBdr>
          <w:top w:val="double" w:sz="4" w:space="1" w:color="auto"/>
          <w:left w:val="double" w:sz="4" w:space="4" w:color="auto"/>
          <w:bottom w:val="double" w:sz="4" w:space="1" w:color="auto"/>
          <w:right w:val="double" w:sz="4" w:space="4" w:color="auto"/>
        </w:pBdr>
        <w:shd w:val="clear" w:color="auto" w:fill="FFFF99"/>
        <w:ind w:left="720"/>
        <w:jc w:val="both"/>
        <w:rPr>
          <w:rFonts w:ascii="Times New Roman" w:hAnsi="Times New Roman" w:cs="Times New Roman"/>
          <w:color w:val="0000FF"/>
          <w:sz w:val="22"/>
          <w:szCs w:val="22"/>
        </w:rPr>
      </w:pPr>
      <w:r w:rsidRPr="00C56306">
        <w:rPr>
          <w:rFonts w:ascii="Times New Roman" w:hAnsi="Times New Roman" w:cs="Times New Roman"/>
          <w:color w:val="0000FF"/>
          <w:sz w:val="22"/>
          <w:szCs w:val="22"/>
        </w:rPr>
        <w:t>El solicitante podrá presentar cualquier otra información no indicada expresamente en los numerales 1.a) a d) del presente artículo si esa información es relevante para la decisión de iniciación de una investigación. Sin embargo, esta información solamente será considerada por la Autoridad Investigadora si la misma está apoyada por pruebas pertinentes.</w:t>
      </w:r>
    </w:p>
    <w:p w14:paraId="63B90631" w14:textId="77777777" w:rsidR="00E0348C" w:rsidRPr="007D7FF7" w:rsidRDefault="00E0348C" w:rsidP="007D7FF7">
      <w:pPr>
        <w:pStyle w:val="Textoindependiente3"/>
        <w:widowControl w:val="0"/>
        <w:jc w:val="both"/>
        <w:rPr>
          <w:rFonts w:ascii="Times New Roman" w:hAnsi="Times New Roman" w:cs="Times New Roman"/>
          <w:sz w:val="22"/>
          <w:szCs w:val="22"/>
        </w:rPr>
      </w:pPr>
    </w:p>
    <w:p w14:paraId="273FE32A" w14:textId="28FE4386" w:rsidR="00B51DD3" w:rsidRPr="007D7FF7" w:rsidRDefault="00B51DD3" w:rsidP="00B51DD3">
      <w:pPr>
        <w:pStyle w:val="Textoindependiente3"/>
        <w:ind w:left="720"/>
        <w:jc w:val="both"/>
        <w:rPr>
          <w:rFonts w:ascii="Times New Roman" w:hAnsi="Times New Roman" w:cs="Times New Roman"/>
          <w:sz w:val="22"/>
          <w:szCs w:val="22"/>
        </w:rPr>
      </w:pPr>
      <w:r w:rsidRPr="007D7FF7">
        <w:rPr>
          <w:rFonts w:ascii="Times New Roman" w:hAnsi="Times New Roman" w:cs="Times New Roman"/>
          <w:sz w:val="22"/>
        </w:rPr>
        <w:t xml:space="preserve">La presente Guía se elaboró para explicar, mediante ejemplos, la información que </w:t>
      </w:r>
      <w:r w:rsidR="00DF1F17">
        <w:rPr>
          <w:rFonts w:ascii="Times New Roman" w:hAnsi="Times New Roman" w:cs="Times New Roman"/>
          <w:sz w:val="22"/>
        </w:rPr>
        <w:t xml:space="preserve">las autoridades </w:t>
      </w:r>
      <w:r w:rsidRPr="007D7FF7">
        <w:rPr>
          <w:rFonts w:ascii="Times New Roman" w:hAnsi="Times New Roman" w:cs="Times New Roman"/>
          <w:sz w:val="22"/>
        </w:rPr>
        <w:t>exige</w:t>
      </w:r>
      <w:r w:rsidR="00E0348C" w:rsidRPr="00DE28C3">
        <w:rPr>
          <w:rFonts w:ascii="Times New Roman" w:hAnsi="Times New Roman" w:cs="Times New Roman"/>
          <w:sz w:val="22"/>
        </w:rPr>
        <w:t>n</w:t>
      </w:r>
      <w:r w:rsidRPr="007D7FF7">
        <w:rPr>
          <w:rFonts w:ascii="Times New Roman" w:hAnsi="Times New Roman" w:cs="Times New Roman"/>
          <w:sz w:val="22"/>
        </w:rPr>
        <w:t xml:space="preserve"> a fin de evaluar </w:t>
      </w:r>
      <w:r w:rsidR="00DF1F17">
        <w:rPr>
          <w:rFonts w:ascii="Times New Roman" w:hAnsi="Times New Roman" w:cs="Times New Roman"/>
          <w:sz w:val="22"/>
        </w:rPr>
        <w:t xml:space="preserve">y decidir </w:t>
      </w:r>
      <w:r w:rsidRPr="007D7FF7">
        <w:rPr>
          <w:rFonts w:ascii="Times New Roman" w:hAnsi="Times New Roman" w:cs="Times New Roman"/>
          <w:sz w:val="22"/>
        </w:rPr>
        <w:t xml:space="preserve">si </w:t>
      </w:r>
      <w:r w:rsidR="00DF1F17">
        <w:rPr>
          <w:rFonts w:ascii="Times New Roman" w:hAnsi="Times New Roman" w:cs="Times New Roman"/>
          <w:sz w:val="22"/>
        </w:rPr>
        <w:t>corresponde</w:t>
      </w:r>
      <w:r w:rsidRPr="007D7FF7">
        <w:rPr>
          <w:rFonts w:ascii="Times New Roman" w:hAnsi="Times New Roman" w:cs="Times New Roman"/>
          <w:sz w:val="22"/>
        </w:rPr>
        <w:t xml:space="preserve"> iniciar una investigación. </w:t>
      </w:r>
      <w:r w:rsidRPr="007D7FF7">
        <w:rPr>
          <w:rFonts w:ascii="Times New Roman" w:hAnsi="Times New Roman" w:cs="Times New Roman"/>
          <w:b/>
          <w:sz w:val="22"/>
        </w:rPr>
        <w:t>Por consiguiente, es preciso que lea esta Guía antes de iniciar cualquier búsqueda</w:t>
      </w:r>
      <w:r w:rsidRPr="007D7FF7">
        <w:rPr>
          <w:rFonts w:ascii="Times New Roman" w:hAnsi="Times New Roman" w:cs="Times New Roman"/>
          <w:sz w:val="22"/>
        </w:rPr>
        <w:t>. En caso de duda, solicite nuestra asistencia.</w:t>
      </w:r>
    </w:p>
    <w:p w14:paraId="58FA908F" w14:textId="77777777" w:rsidR="00B51DD3" w:rsidRPr="007D7FF7" w:rsidRDefault="00B51DD3" w:rsidP="00B51DD3">
      <w:pPr>
        <w:pStyle w:val="Textoindependiente3"/>
        <w:jc w:val="both"/>
        <w:rPr>
          <w:rFonts w:ascii="Times New Roman" w:hAnsi="Times New Roman" w:cs="Times New Roman"/>
          <w:sz w:val="22"/>
          <w:szCs w:val="22"/>
        </w:rPr>
      </w:pPr>
    </w:p>
    <w:p w14:paraId="1F8890AC" w14:textId="01A58711" w:rsidR="00B51DD3" w:rsidRPr="007D7FF7" w:rsidRDefault="00D66B39" w:rsidP="00B51DD3">
      <w:pPr>
        <w:pStyle w:val="Textoindependiente3"/>
        <w:ind w:left="720"/>
        <w:jc w:val="both"/>
        <w:rPr>
          <w:rFonts w:ascii="Times New Roman" w:hAnsi="Times New Roman" w:cs="Times New Roman"/>
          <w:sz w:val="22"/>
          <w:szCs w:val="22"/>
        </w:rPr>
      </w:pPr>
      <w:r w:rsidRPr="007D7FF7">
        <w:rPr>
          <w:rFonts w:ascii="Times New Roman" w:hAnsi="Times New Roman" w:cs="Times New Roman"/>
          <w:sz w:val="22"/>
        </w:rPr>
        <w:t>La Autoridad Investigadora</w:t>
      </w:r>
      <w:r w:rsidR="00B51DD3" w:rsidRPr="007D7FF7">
        <w:rPr>
          <w:rFonts w:ascii="Times New Roman" w:hAnsi="Times New Roman" w:cs="Times New Roman"/>
          <w:sz w:val="22"/>
        </w:rPr>
        <w:t xml:space="preserve">, </w:t>
      </w:r>
      <w:r w:rsidR="00B51DD3" w:rsidRPr="007D7FF7">
        <w:rPr>
          <w:rFonts w:ascii="Times New Roman" w:hAnsi="Times New Roman" w:cs="Times New Roman"/>
          <w:b/>
          <w:sz w:val="22"/>
        </w:rPr>
        <w:t>ante la falta de pruebas que respalden declaraciones determinadas, no puede avanzar</w:t>
      </w:r>
      <w:r w:rsidR="00B51DD3" w:rsidRPr="007D7FF7">
        <w:rPr>
          <w:rFonts w:ascii="Times New Roman" w:hAnsi="Times New Roman" w:cs="Times New Roman"/>
          <w:sz w:val="22"/>
        </w:rPr>
        <w:t xml:space="preserve">. Si le resulta muy difícil obtener determinadas pruebas, háganoslo saber. </w:t>
      </w:r>
      <w:r w:rsidRPr="007D7FF7">
        <w:rPr>
          <w:rFonts w:ascii="Times New Roman" w:hAnsi="Times New Roman" w:cs="Times New Roman"/>
          <w:sz w:val="22"/>
        </w:rPr>
        <w:t>La Autoridad Investigadora</w:t>
      </w:r>
      <w:r w:rsidR="00B51DD3" w:rsidRPr="007D7FF7">
        <w:rPr>
          <w:rFonts w:ascii="Times New Roman" w:hAnsi="Times New Roman" w:cs="Times New Roman"/>
          <w:sz w:val="22"/>
        </w:rPr>
        <w:t xml:space="preserve"> procurará darle ideas de cómo resolver el </w:t>
      </w:r>
      <w:r w:rsidR="00B51DD3" w:rsidRPr="007D7FF7">
        <w:rPr>
          <w:rFonts w:ascii="Times New Roman" w:hAnsi="Times New Roman" w:cs="Times New Roman"/>
          <w:sz w:val="22"/>
        </w:rPr>
        <w:lastRenderedPageBreak/>
        <w:t xml:space="preserve">asunto. Si nos convence de que no puede obtener determinada información, </w:t>
      </w:r>
      <w:r w:rsidRPr="007D7FF7">
        <w:rPr>
          <w:rFonts w:ascii="Times New Roman" w:hAnsi="Times New Roman" w:cs="Times New Roman"/>
          <w:sz w:val="22"/>
        </w:rPr>
        <w:t>la Autoridad Investigadora</w:t>
      </w:r>
      <w:r w:rsidR="00B51DD3" w:rsidRPr="007D7FF7">
        <w:rPr>
          <w:rFonts w:ascii="Times New Roman" w:hAnsi="Times New Roman" w:cs="Times New Roman"/>
          <w:sz w:val="22"/>
        </w:rPr>
        <w:t xml:space="preserve"> podrá intentar obtenerla directamente. La norma de prueba es en cierto modo flexible; por ello, determinada información puede presentarse luego del inicio. Por ejemplo, esto ocurre en el caso de ciertos factores de daño. Sin embargo, para que esto sea posible, debe explicarnos la razón por la cual cierta información no es esencial a los efectos de la determinación del inicio de la investigación. En última instancia, </w:t>
      </w:r>
      <w:r w:rsidR="0063345A" w:rsidRPr="00DE28C3">
        <w:rPr>
          <w:rFonts w:ascii="Times New Roman" w:hAnsi="Times New Roman" w:cs="Times New Roman"/>
          <w:sz w:val="22"/>
        </w:rPr>
        <w:t>la Autoridad Investigadora</w:t>
      </w:r>
      <w:r w:rsidR="00B51DD3" w:rsidRPr="007D7FF7">
        <w:rPr>
          <w:rFonts w:ascii="Times New Roman" w:hAnsi="Times New Roman" w:cs="Times New Roman"/>
          <w:sz w:val="22"/>
        </w:rPr>
        <w:t xml:space="preserve"> decidirá si este es el caso o no.  </w:t>
      </w:r>
    </w:p>
    <w:p w14:paraId="5522DE57" w14:textId="77777777" w:rsidR="00B51DD3" w:rsidRPr="007D7FF7" w:rsidRDefault="00B51DD3" w:rsidP="00B51DD3">
      <w:pPr>
        <w:pStyle w:val="Textoindependiente3"/>
        <w:ind w:left="720"/>
        <w:jc w:val="both"/>
        <w:rPr>
          <w:rFonts w:ascii="Times New Roman" w:hAnsi="Times New Roman" w:cs="Times New Roman"/>
          <w:sz w:val="22"/>
          <w:szCs w:val="22"/>
        </w:rPr>
      </w:pPr>
    </w:p>
    <w:p w14:paraId="35B890DD" w14:textId="1586D250" w:rsidR="00B51DD3" w:rsidRPr="007D7FF7" w:rsidRDefault="00B51DD3" w:rsidP="00B51DD3">
      <w:pPr>
        <w:pStyle w:val="Textoindependiente3"/>
        <w:ind w:left="720"/>
        <w:jc w:val="both"/>
        <w:rPr>
          <w:rFonts w:ascii="Times New Roman" w:hAnsi="Times New Roman" w:cs="Times New Roman"/>
          <w:sz w:val="22"/>
          <w:szCs w:val="22"/>
        </w:rPr>
      </w:pPr>
      <w:r w:rsidRPr="007D7FF7">
        <w:rPr>
          <w:rFonts w:ascii="Times New Roman" w:hAnsi="Times New Roman" w:cs="Times New Roman"/>
          <w:sz w:val="22"/>
        </w:rPr>
        <w:t xml:space="preserve">La solicitud </w:t>
      </w:r>
      <w:r w:rsidR="00117B23">
        <w:rPr>
          <w:rFonts w:ascii="Times New Roman" w:hAnsi="Times New Roman" w:cs="Times New Roman"/>
          <w:sz w:val="22"/>
        </w:rPr>
        <w:t xml:space="preserve">de iniciación de una investigación </w:t>
      </w:r>
      <w:r w:rsidR="00137E5C">
        <w:rPr>
          <w:rFonts w:ascii="Times New Roman" w:hAnsi="Times New Roman" w:cs="Times New Roman"/>
          <w:sz w:val="22"/>
        </w:rPr>
        <w:t>antidumping</w:t>
      </w:r>
      <w:r w:rsidRPr="007D7FF7">
        <w:rPr>
          <w:rFonts w:ascii="Times New Roman" w:hAnsi="Times New Roman" w:cs="Times New Roman"/>
          <w:sz w:val="22"/>
        </w:rPr>
        <w:t xml:space="preserve"> ha de suministrar información relativa al solicitante, el producto y todas las partes interesadas. Además, en la solicitud deben enunciarse claramente datos que sirvan para establecer una presunción de </w:t>
      </w:r>
      <w:r w:rsidR="0063345A" w:rsidRPr="00DE28C3">
        <w:rPr>
          <w:rFonts w:ascii="Times New Roman" w:hAnsi="Times New Roman" w:cs="Times New Roman"/>
          <w:sz w:val="22"/>
        </w:rPr>
        <w:t xml:space="preserve">la existencia de </w:t>
      </w:r>
      <w:r w:rsidR="00DF1F17">
        <w:rPr>
          <w:rFonts w:ascii="Times New Roman" w:hAnsi="Times New Roman" w:cs="Times New Roman"/>
          <w:sz w:val="22"/>
        </w:rPr>
        <w:t>dumping</w:t>
      </w:r>
      <w:r w:rsidRPr="007D7FF7">
        <w:rPr>
          <w:rFonts w:ascii="Times New Roman" w:hAnsi="Times New Roman" w:cs="Times New Roman"/>
          <w:sz w:val="22"/>
        </w:rPr>
        <w:t xml:space="preserve">, daño importante (o amenaza de daño importante) y una relación de causalidad entre las importaciones </w:t>
      </w:r>
      <w:r w:rsidR="0063345A" w:rsidRPr="00DE28C3">
        <w:rPr>
          <w:rFonts w:ascii="Times New Roman" w:hAnsi="Times New Roman" w:cs="Times New Roman"/>
          <w:sz w:val="22"/>
        </w:rPr>
        <w:t xml:space="preserve">presuntamente </w:t>
      </w:r>
      <w:r w:rsidR="00DF1F17">
        <w:rPr>
          <w:rFonts w:ascii="Times New Roman" w:hAnsi="Times New Roman" w:cs="Times New Roman"/>
          <w:sz w:val="22"/>
        </w:rPr>
        <w:t>objeto de dumping</w:t>
      </w:r>
      <w:r w:rsidR="00DF1F17" w:rsidRPr="007D7FF7">
        <w:rPr>
          <w:rFonts w:ascii="Times New Roman" w:hAnsi="Times New Roman" w:cs="Times New Roman"/>
          <w:sz w:val="22"/>
        </w:rPr>
        <w:t xml:space="preserve"> </w:t>
      </w:r>
      <w:r w:rsidRPr="007D7FF7">
        <w:rPr>
          <w:rFonts w:ascii="Times New Roman" w:hAnsi="Times New Roman" w:cs="Times New Roman"/>
          <w:sz w:val="22"/>
        </w:rPr>
        <w:t xml:space="preserve">y el daño. </w:t>
      </w:r>
      <w:r w:rsidRPr="007D7FF7">
        <w:rPr>
          <w:rFonts w:ascii="Times New Roman" w:hAnsi="Times New Roman" w:cs="Times New Roman"/>
          <w:b/>
          <w:sz w:val="22"/>
        </w:rPr>
        <w:t xml:space="preserve">Cuanto más detallada sea la solicitud, más fácil le resultará </w:t>
      </w:r>
      <w:r w:rsidR="00CE7A6B" w:rsidRPr="00DE28C3">
        <w:rPr>
          <w:rFonts w:ascii="Times New Roman" w:hAnsi="Times New Roman" w:cs="Times New Roman"/>
          <w:b/>
          <w:sz w:val="22"/>
        </w:rPr>
        <w:t>a la Autoridad Investigad</w:t>
      </w:r>
      <w:r w:rsidR="00CE7A6B" w:rsidRPr="005D517D">
        <w:rPr>
          <w:rFonts w:ascii="Times New Roman" w:hAnsi="Times New Roman" w:cs="Times New Roman"/>
          <w:b/>
          <w:sz w:val="22"/>
        </w:rPr>
        <w:t>ora</w:t>
      </w:r>
      <w:r w:rsidRPr="007D7FF7">
        <w:rPr>
          <w:rFonts w:ascii="Times New Roman" w:hAnsi="Times New Roman" w:cs="Times New Roman"/>
          <w:b/>
          <w:sz w:val="22"/>
        </w:rPr>
        <w:t xml:space="preserve"> determinar si </w:t>
      </w:r>
      <w:r w:rsidR="00DF1F17">
        <w:rPr>
          <w:rFonts w:ascii="Times New Roman" w:hAnsi="Times New Roman" w:cs="Times New Roman"/>
          <w:b/>
          <w:sz w:val="22"/>
        </w:rPr>
        <w:t xml:space="preserve">la solicitud </w:t>
      </w:r>
      <w:r w:rsidRPr="007D7FF7">
        <w:rPr>
          <w:rFonts w:ascii="Times New Roman" w:hAnsi="Times New Roman" w:cs="Times New Roman"/>
          <w:b/>
          <w:sz w:val="22"/>
        </w:rPr>
        <w:t>está debidamente documentada</w:t>
      </w:r>
      <w:r w:rsidRPr="007D7FF7">
        <w:rPr>
          <w:rFonts w:ascii="Times New Roman" w:hAnsi="Times New Roman" w:cs="Times New Roman"/>
          <w:sz w:val="22"/>
        </w:rPr>
        <w:t xml:space="preserve">. </w:t>
      </w:r>
    </w:p>
    <w:p w14:paraId="049A3F49" w14:textId="77777777" w:rsidR="00B51DD3" w:rsidRPr="007D7FF7" w:rsidRDefault="00B51DD3" w:rsidP="00B51DD3">
      <w:pPr>
        <w:pStyle w:val="Textoindependiente3"/>
        <w:ind w:left="720"/>
        <w:jc w:val="both"/>
        <w:rPr>
          <w:rFonts w:ascii="Times New Roman" w:hAnsi="Times New Roman" w:cs="Times New Roman"/>
          <w:sz w:val="22"/>
          <w:szCs w:val="22"/>
        </w:rPr>
      </w:pPr>
    </w:p>
    <w:p w14:paraId="2C7A948F" w14:textId="53B252E6" w:rsidR="00B51DD3" w:rsidRPr="007D7FF7" w:rsidRDefault="00DF1F17" w:rsidP="00B51DD3">
      <w:pPr>
        <w:pStyle w:val="Textoindependiente3"/>
        <w:ind w:left="720"/>
        <w:jc w:val="both"/>
        <w:rPr>
          <w:rFonts w:ascii="Times New Roman" w:hAnsi="Times New Roman" w:cs="Times New Roman"/>
          <w:sz w:val="22"/>
          <w:szCs w:val="22"/>
        </w:rPr>
      </w:pPr>
      <w:r>
        <w:rPr>
          <w:rFonts w:ascii="Times New Roman" w:hAnsi="Times New Roman" w:cs="Times New Roman"/>
          <w:sz w:val="22"/>
        </w:rPr>
        <w:t>Se le podrán</w:t>
      </w:r>
      <w:r w:rsidR="00B51DD3" w:rsidRPr="007D7FF7">
        <w:rPr>
          <w:rFonts w:ascii="Times New Roman" w:hAnsi="Times New Roman" w:cs="Times New Roman"/>
          <w:sz w:val="22"/>
        </w:rPr>
        <w:t xml:space="preserve"> formular preguntas durante la evaluación de una solicitud presentada formalmente a su consideración. Esto ocurrirá si presenta una solicitud evidentemente incompleta. En caso de </w:t>
      </w:r>
      <w:r w:rsidR="00877CEA" w:rsidRPr="00DE28C3">
        <w:rPr>
          <w:rFonts w:ascii="Times New Roman" w:hAnsi="Times New Roman" w:cs="Times New Roman"/>
          <w:sz w:val="22"/>
        </w:rPr>
        <w:t xml:space="preserve">que falte </w:t>
      </w:r>
      <w:r w:rsidR="00B51DD3" w:rsidRPr="007D7FF7">
        <w:rPr>
          <w:rFonts w:ascii="Times New Roman" w:hAnsi="Times New Roman" w:cs="Times New Roman"/>
          <w:sz w:val="22"/>
        </w:rPr>
        <w:t xml:space="preserve">información, </w:t>
      </w:r>
      <w:r w:rsidR="00D66B39" w:rsidRPr="007D7FF7">
        <w:rPr>
          <w:rFonts w:ascii="Times New Roman" w:hAnsi="Times New Roman" w:cs="Times New Roman"/>
          <w:sz w:val="22"/>
        </w:rPr>
        <w:t>la Autoridad Investigadora</w:t>
      </w:r>
      <w:r w:rsidR="00B51DD3" w:rsidRPr="007D7FF7">
        <w:rPr>
          <w:rFonts w:ascii="Times New Roman" w:hAnsi="Times New Roman" w:cs="Times New Roman"/>
          <w:sz w:val="22"/>
        </w:rPr>
        <w:t xml:space="preserve"> le comunicará </w:t>
      </w:r>
      <w:r w:rsidR="00877CEA" w:rsidRPr="00DE28C3">
        <w:rPr>
          <w:rFonts w:ascii="Times New Roman" w:hAnsi="Times New Roman" w:cs="Times New Roman"/>
          <w:sz w:val="22"/>
        </w:rPr>
        <w:t>la</w:t>
      </w:r>
      <w:r w:rsidR="00B51DD3" w:rsidRPr="007D7FF7">
        <w:rPr>
          <w:rFonts w:ascii="Times New Roman" w:hAnsi="Times New Roman" w:cs="Times New Roman"/>
          <w:sz w:val="22"/>
        </w:rPr>
        <w:t xml:space="preserve"> neces</w:t>
      </w:r>
      <w:r w:rsidR="00877CEA" w:rsidRPr="00DE28C3">
        <w:rPr>
          <w:rFonts w:ascii="Times New Roman" w:hAnsi="Times New Roman" w:cs="Times New Roman"/>
          <w:sz w:val="22"/>
        </w:rPr>
        <w:t>idad</w:t>
      </w:r>
      <w:r w:rsidR="00B51DD3" w:rsidRPr="007D7FF7">
        <w:rPr>
          <w:rFonts w:ascii="Times New Roman" w:hAnsi="Times New Roman" w:cs="Times New Roman"/>
          <w:sz w:val="22"/>
        </w:rPr>
        <w:t xml:space="preserve"> </w:t>
      </w:r>
      <w:r w:rsidR="00877CEA" w:rsidRPr="00DE28C3">
        <w:rPr>
          <w:rFonts w:ascii="Times New Roman" w:hAnsi="Times New Roman" w:cs="Times New Roman"/>
          <w:sz w:val="22"/>
        </w:rPr>
        <w:t xml:space="preserve">de </w:t>
      </w:r>
      <w:r w:rsidR="00B51DD3" w:rsidRPr="007D7FF7">
        <w:rPr>
          <w:rFonts w:ascii="Times New Roman" w:hAnsi="Times New Roman" w:cs="Times New Roman"/>
          <w:sz w:val="22"/>
        </w:rPr>
        <w:t xml:space="preserve">presentarla. Si la información requerida no se encuentra disponible, y no nos convenció de que hizo todo lo que estaba a su alcance por obtenerla, es posible que la solicitud sea rechazada. Dado que la decisión de iniciar una investigación puede ser impugnada ante tribunales internos y ser revisada por mecanismos internacionales de solución de diferencias, </w:t>
      </w:r>
      <w:r w:rsidR="00DF4B91">
        <w:rPr>
          <w:rFonts w:ascii="Times New Roman" w:hAnsi="Times New Roman" w:cs="Times New Roman"/>
          <w:b/>
          <w:sz w:val="22"/>
        </w:rPr>
        <w:t>el Comité</w:t>
      </w:r>
      <w:r w:rsidR="0063345A" w:rsidRPr="007D7FF7">
        <w:rPr>
          <w:rFonts w:ascii="Times New Roman" w:hAnsi="Times New Roman" w:cs="Times New Roman"/>
          <w:b/>
          <w:sz w:val="22"/>
        </w:rPr>
        <w:t xml:space="preserve"> </w:t>
      </w:r>
      <w:r w:rsidR="00B51DD3" w:rsidRPr="007D7FF7">
        <w:rPr>
          <w:rFonts w:ascii="Times New Roman" w:hAnsi="Times New Roman" w:cs="Times New Roman"/>
          <w:b/>
          <w:sz w:val="22"/>
        </w:rPr>
        <w:t xml:space="preserve">solo puede dar inicio a procedimientos sobre la base de solicitudes bien fundamentadas </w:t>
      </w:r>
      <w:r w:rsidR="00877CEA" w:rsidRPr="00DE28C3">
        <w:rPr>
          <w:rFonts w:ascii="Times New Roman" w:hAnsi="Times New Roman" w:cs="Times New Roman"/>
          <w:b/>
          <w:sz w:val="22"/>
        </w:rPr>
        <w:t>desde el punto de vista fáctico</w:t>
      </w:r>
      <w:r w:rsidR="00B51DD3" w:rsidRPr="007D7FF7">
        <w:rPr>
          <w:rFonts w:ascii="Times New Roman" w:hAnsi="Times New Roman" w:cs="Times New Roman"/>
          <w:b/>
          <w:sz w:val="22"/>
        </w:rPr>
        <w:t xml:space="preserve"> y que contengan un análisis económico y jurídico sólido</w:t>
      </w:r>
      <w:r w:rsidR="00B51DD3" w:rsidRPr="007D7FF7">
        <w:rPr>
          <w:rFonts w:ascii="Times New Roman" w:hAnsi="Times New Roman" w:cs="Times New Roman"/>
          <w:sz w:val="22"/>
        </w:rPr>
        <w:t xml:space="preserve">.  </w:t>
      </w:r>
    </w:p>
    <w:p w14:paraId="75A1FEE6" w14:textId="77777777" w:rsidR="00B51DD3" w:rsidRPr="007D7FF7" w:rsidRDefault="00B51DD3" w:rsidP="00B51DD3">
      <w:pPr>
        <w:pStyle w:val="Textoindependiente3"/>
        <w:ind w:left="720"/>
        <w:jc w:val="both"/>
        <w:rPr>
          <w:rFonts w:ascii="Times New Roman" w:hAnsi="Times New Roman" w:cs="Times New Roman"/>
          <w:sz w:val="22"/>
          <w:szCs w:val="22"/>
        </w:rPr>
      </w:pPr>
    </w:p>
    <w:p w14:paraId="62BCAC4C" w14:textId="77777777" w:rsidR="00B51DD3" w:rsidRPr="007D7FF7" w:rsidRDefault="00B51DD3" w:rsidP="00B51DD3">
      <w:pPr>
        <w:pStyle w:val="Textoindependiente3"/>
        <w:ind w:left="720"/>
        <w:jc w:val="both"/>
        <w:rPr>
          <w:rFonts w:ascii="Times New Roman" w:hAnsi="Times New Roman" w:cs="Times New Roman"/>
          <w:sz w:val="22"/>
          <w:szCs w:val="22"/>
        </w:rPr>
      </w:pPr>
      <w:r w:rsidRPr="007D7FF7">
        <w:rPr>
          <w:rFonts w:ascii="Times New Roman" w:hAnsi="Times New Roman" w:cs="Times New Roman"/>
          <w:sz w:val="22"/>
        </w:rPr>
        <w:t>En el próximo apartado, se detalla la información que ha de suministrarse en cada sección específica del Formulario de Solicitud.</w:t>
      </w:r>
    </w:p>
    <w:p w14:paraId="7B2ACB6E" w14:textId="77777777" w:rsidR="00B51DD3" w:rsidRPr="007D7FF7" w:rsidRDefault="00B51DD3" w:rsidP="00B51DD3">
      <w:pPr>
        <w:pStyle w:val="Textoindependiente3"/>
        <w:widowControl w:val="0"/>
        <w:jc w:val="both"/>
        <w:rPr>
          <w:rFonts w:ascii="Times New Roman" w:hAnsi="Times New Roman" w:cs="Times New Roman"/>
          <w:sz w:val="22"/>
          <w:szCs w:val="22"/>
        </w:rPr>
      </w:pPr>
    </w:p>
    <w:p w14:paraId="33CB2369" w14:textId="62EE8FB1" w:rsidR="00B51DD3" w:rsidRPr="007D7FF7" w:rsidRDefault="00B51DD3" w:rsidP="00495F17">
      <w:pPr>
        <w:pStyle w:val="Ttulo3"/>
        <w:keepNext w:val="0"/>
        <w:widowControl w:val="0"/>
        <w:numPr>
          <w:ilvl w:val="1"/>
          <w:numId w:val="9"/>
        </w:numPr>
        <w:spacing w:before="0" w:line="240" w:lineRule="auto"/>
        <w:ind w:left="0" w:firstLine="0"/>
        <w:rPr>
          <w:rFonts w:ascii="Times New Roman" w:hAnsi="Times New Roman" w:cs="Times New Roman"/>
          <w:b/>
          <w:sz w:val="22"/>
          <w:szCs w:val="22"/>
        </w:rPr>
      </w:pPr>
      <w:bookmarkStart w:id="8" w:name="_Toc53056350"/>
      <w:r w:rsidRPr="007D7FF7">
        <w:rPr>
          <w:rFonts w:ascii="Times New Roman" w:hAnsi="Times New Roman" w:cs="Times New Roman"/>
          <w:b/>
          <w:sz w:val="22"/>
        </w:rPr>
        <w:t>Información general</w:t>
      </w:r>
      <w:bookmarkEnd w:id="8"/>
    </w:p>
    <w:p w14:paraId="131A5514" w14:textId="77777777" w:rsidR="00B51DD3" w:rsidRPr="007D7FF7" w:rsidRDefault="00B51DD3" w:rsidP="00B51DD3">
      <w:pPr>
        <w:pStyle w:val="Textoindependiente3"/>
        <w:widowControl w:val="0"/>
        <w:jc w:val="both"/>
        <w:rPr>
          <w:rFonts w:ascii="Times New Roman" w:hAnsi="Times New Roman" w:cs="Times New Roman"/>
          <w:sz w:val="22"/>
          <w:szCs w:val="22"/>
        </w:rPr>
      </w:pPr>
      <w:r w:rsidRPr="007D7FF7">
        <w:rPr>
          <w:rFonts w:ascii="Times New Roman" w:hAnsi="Times New Roman" w:cs="Times New Roman"/>
          <w:noProof/>
          <w:lang w:val="es-EC" w:eastAsia="es-EC"/>
        </w:rPr>
        <mc:AlternateContent>
          <mc:Choice Requires="wps">
            <w:drawing>
              <wp:anchor distT="0" distB="0" distL="114300" distR="114300" simplePos="0" relativeHeight="251659264" behindDoc="0" locked="0" layoutInCell="1" allowOverlap="1" wp14:anchorId="55B47D7D" wp14:editId="083F0838">
                <wp:simplePos x="0" y="0"/>
                <wp:positionH relativeFrom="column">
                  <wp:posOffset>457200</wp:posOffset>
                </wp:positionH>
                <wp:positionV relativeFrom="paragraph">
                  <wp:posOffset>140970</wp:posOffset>
                </wp:positionV>
                <wp:extent cx="4800600" cy="608965"/>
                <wp:effectExtent l="19050" t="19050" r="19050" b="1968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608965"/>
                        </a:xfrm>
                        <a:prstGeom prst="rect">
                          <a:avLst/>
                        </a:prstGeom>
                        <a:solidFill>
                          <a:srgbClr val="FFFF99"/>
                        </a:solidFill>
                        <a:ln w="38100" cmpd="dbl">
                          <a:solidFill>
                            <a:srgbClr val="000000"/>
                          </a:solidFill>
                          <a:miter lim="800000"/>
                          <a:headEnd/>
                          <a:tailEnd/>
                        </a:ln>
                      </wps:spPr>
                      <wps:txbx>
                        <w:txbxContent>
                          <w:p w14:paraId="16BD5C05" w14:textId="77777777" w:rsidR="00ED250E" w:rsidRPr="007D7FF7" w:rsidRDefault="00ED250E" w:rsidP="00B51DD3">
                            <w:pPr>
                              <w:jc w:val="center"/>
                              <w:rPr>
                                <w:rFonts w:ascii="Times New Roman" w:hAnsi="Times New Roman" w:cs="Times New Roman"/>
                                <w:color w:val="0000FF"/>
                                <w:sz w:val="22"/>
                                <w:szCs w:val="22"/>
                                <w:lang w:val="es-AR"/>
                              </w:rPr>
                            </w:pPr>
                            <w:r w:rsidRPr="007D7FF7">
                              <w:rPr>
                                <w:rFonts w:ascii="Times New Roman" w:hAnsi="Times New Roman"/>
                                <w:color w:val="0000FF"/>
                                <w:sz w:val="22"/>
                                <w:lang w:val="es-AR"/>
                              </w:rPr>
                              <w:t xml:space="preserve">Las observaciones siguientes se aplican a las preguntas de la </w:t>
                            </w:r>
                            <w:r w:rsidRPr="007D7FF7">
                              <w:rPr>
                                <w:rFonts w:ascii="Times New Roman" w:hAnsi="Times New Roman"/>
                                <w:b/>
                                <w:color w:val="0000FF"/>
                                <w:sz w:val="22"/>
                                <w:lang w:val="es-AR"/>
                              </w:rPr>
                              <w:t>Sección A</w:t>
                            </w:r>
                            <w:r w:rsidRPr="007D7FF7">
                              <w:rPr>
                                <w:rFonts w:ascii="Times New Roman" w:hAnsi="Times New Roman"/>
                                <w:color w:val="0000FF"/>
                                <w:sz w:val="22"/>
                                <w:lang w:val="es-AR"/>
                              </w:rPr>
                              <w:t xml:space="preserve"> del Formulario de Solicitud. Cada empresa solicitante debe presentar la información requerida en dicha sección.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47D7D" id="_x0000_t202" coordsize="21600,21600" o:spt="202" path="m,l,21600r21600,l21600,xe">
                <v:stroke joinstyle="miter"/>
                <v:path gradientshapeok="t" o:connecttype="rect"/>
              </v:shapetype>
              <v:shape id="Cuadro de texto 13" o:spid="_x0000_s1026" type="#_x0000_t202" style="position:absolute;left:0;text-align:left;margin-left:36pt;margin-top:11.1pt;width:378pt;height:4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" fillcolor="#ff9" strokeweight="3pt">
                <v:stroke linestyle="thinThin"/>
                <v:textbox>
                  <w:txbxContent>
                    <w:p w14:paraId="16BD5C05" w14:textId="77777777" w:rsidR="00ED250E" w:rsidRPr="007D7FF7" w:rsidRDefault="00ED250E" w:rsidP="00B51DD3">
                      <w:pPr>
                        <w:jc w:val="center"/>
                        <w:rPr>
                          <w:rFonts w:ascii="Times New Roman" w:hAnsi="Times New Roman" w:cs="Times New Roman"/>
                          <w:color w:val="0000FF"/>
                          <w:sz w:val="22"/>
                          <w:szCs w:val="22"/>
                          <w:lang w:val="es-AR"/>
                        </w:rPr>
                      </w:pPr>
                      <w:r w:rsidRPr="007D7FF7">
                        <w:rPr>
                          <w:rFonts w:ascii="Times New Roman" w:hAnsi="Times New Roman"/>
                          <w:color w:val="0000FF"/>
                          <w:sz w:val="22"/>
                          <w:lang w:val="es-AR"/>
                        </w:rPr>
                        <w:t xml:space="preserve">Las observaciones siguientes se aplican a las preguntas de la </w:t>
                      </w:r>
                      <w:r w:rsidRPr="007D7FF7">
                        <w:rPr>
                          <w:rFonts w:ascii="Times New Roman" w:hAnsi="Times New Roman"/>
                          <w:b/>
                          <w:color w:val="0000FF"/>
                          <w:sz w:val="22"/>
                          <w:lang w:val="es-AR"/>
                        </w:rPr>
                        <w:t>Sección A</w:t>
                      </w:r>
                      <w:r w:rsidRPr="007D7FF7">
                        <w:rPr>
                          <w:rFonts w:ascii="Times New Roman" w:hAnsi="Times New Roman"/>
                          <w:color w:val="0000FF"/>
                          <w:sz w:val="22"/>
                          <w:lang w:val="es-AR"/>
                        </w:rPr>
                        <w:t xml:space="preserve"> del Formulario de Solicitud. Cada empresa solicitante debe presentar la información requerida en dicha sección.</w:t>
                      </w:r>
                    </w:p>
                  </w:txbxContent>
                </v:textbox>
              </v:shape>
            </w:pict>
          </mc:Fallback>
        </mc:AlternateContent>
      </w:r>
    </w:p>
    <w:p w14:paraId="743EA340" w14:textId="77777777" w:rsidR="00B51DD3" w:rsidRPr="007D7FF7" w:rsidRDefault="00B51DD3" w:rsidP="00B51DD3">
      <w:pPr>
        <w:pStyle w:val="Textoindependiente3"/>
        <w:widowControl w:val="0"/>
        <w:ind w:left="720"/>
        <w:jc w:val="both"/>
        <w:rPr>
          <w:rFonts w:ascii="Times New Roman" w:hAnsi="Times New Roman" w:cs="Times New Roman"/>
          <w:sz w:val="22"/>
          <w:szCs w:val="22"/>
        </w:rPr>
      </w:pPr>
    </w:p>
    <w:p w14:paraId="2209B6ED" w14:textId="77777777" w:rsidR="00B51DD3" w:rsidRPr="007D7FF7" w:rsidRDefault="00B51DD3" w:rsidP="00B51DD3">
      <w:pPr>
        <w:pStyle w:val="Textoindependiente3"/>
        <w:widowControl w:val="0"/>
        <w:ind w:left="720"/>
        <w:jc w:val="both"/>
        <w:rPr>
          <w:rFonts w:ascii="Times New Roman" w:hAnsi="Times New Roman" w:cs="Times New Roman"/>
          <w:sz w:val="22"/>
          <w:szCs w:val="22"/>
        </w:rPr>
      </w:pPr>
    </w:p>
    <w:p w14:paraId="69BB727E" w14:textId="77777777" w:rsidR="00B51DD3" w:rsidRPr="007D7FF7" w:rsidRDefault="00B51DD3" w:rsidP="00B51DD3">
      <w:pPr>
        <w:pStyle w:val="Textoindependiente3"/>
        <w:widowControl w:val="0"/>
        <w:ind w:left="720"/>
        <w:jc w:val="both"/>
        <w:rPr>
          <w:rFonts w:ascii="Times New Roman" w:hAnsi="Times New Roman" w:cs="Times New Roman"/>
          <w:sz w:val="22"/>
          <w:szCs w:val="22"/>
        </w:rPr>
      </w:pPr>
    </w:p>
    <w:p w14:paraId="57244827" w14:textId="77777777" w:rsidR="00B51DD3" w:rsidRPr="007D7FF7" w:rsidRDefault="00B51DD3" w:rsidP="00B51DD3">
      <w:pPr>
        <w:pStyle w:val="Textoindependiente3"/>
        <w:widowControl w:val="0"/>
        <w:ind w:left="720"/>
        <w:jc w:val="both"/>
        <w:rPr>
          <w:rFonts w:ascii="Times New Roman" w:hAnsi="Times New Roman" w:cs="Times New Roman"/>
          <w:sz w:val="22"/>
          <w:szCs w:val="22"/>
        </w:rPr>
      </w:pPr>
    </w:p>
    <w:p w14:paraId="228495D8" w14:textId="77777777" w:rsidR="00446CB5" w:rsidRPr="00832827" w:rsidRDefault="00446CB5" w:rsidP="00B51DD3">
      <w:pPr>
        <w:pStyle w:val="Textoindependiente3"/>
        <w:widowControl w:val="0"/>
        <w:ind w:left="720"/>
        <w:jc w:val="both"/>
        <w:rPr>
          <w:rFonts w:ascii="Times New Roman" w:hAnsi="Times New Roman" w:cs="Times New Roman"/>
          <w:sz w:val="16"/>
          <w:szCs w:val="16"/>
        </w:rPr>
      </w:pPr>
    </w:p>
    <w:p w14:paraId="25F0EE17" w14:textId="58DF9D29" w:rsidR="00B51DD3" w:rsidRPr="007D7FF7" w:rsidRDefault="00B51DD3" w:rsidP="00B51DD3">
      <w:pPr>
        <w:pStyle w:val="Textoindependiente3"/>
        <w:widowControl w:val="0"/>
        <w:ind w:left="720"/>
        <w:jc w:val="both"/>
        <w:rPr>
          <w:rFonts w:ascii="Times New Roman" w:hAnsi="Times New Roman" w:cs="Times New Roman"/>
          <w:sz w:val="22"/>
          <w:szCs w:val="22"/>
        </w:rPr>
      </w:pPr>
      <w:r w:rsidRPr="007D7FF7">
        <w:rPr>
          <w:rFonts w:ascii="Times New Roman" w:hAnsi="Times New Roman" w:cs="Times New Roman"/>
          <w:sz w:val="22"/>
        </w:rPr>
        <w:t xml:space="preserve">En esta sección, deberá suministrarse información de la(s) empresa(s) </w:t>
      </w:r>
      <w:r w:rsidR="0021784A">
        <w:rPr>
          <w:rFonts w:ascii="Times New Roman" w:hAnsi="Times New Roman" w:cs="Times New Roman"/>
          <w:sz w:val="22"/>
        </w:rPr>
        <w:t xml:space="preserve">ecuatorianas </w:t>
      </w:r>
      <w:r w:rsidRPr="007D7FF7">
        <w:rPr>
          <w:rFonts w:ascii="Times New Roman" w:hAnsi="Times New Roman" w:cs="Times New Roman"/>
          <w:sz w:val="22"/>
        </w:rPr>
        <w:t xml:space="preserve">solicitante(s) y </w:t>
      </w:r>
      <w:r w:rsidR="0021784A">
        <w:rPr>
          <w:rFonts w:ascii="Times New Roman" w:hAnsi="Times New Roman" w:cs="Times New Roman"/>
          <w:sz w:val="22"/>
        </w:rPr>
        <w:t>d</w:t>
      </w:r>
      <w:r w:rsidRPr="007D7FF7">
        <w:rPr>
          <w:rFonts w:ascii="Times New Roman" w:hAnsi="Times New Roman" w:cs="Times New Roman"/>
          <w:sz w:val="22"/>
        </w:rPr>
        <w:t>e</w:t>
      </w:r>
      <w:r w:rsidR="0021784A">
        <w:rPr>
          <w:rFonts w:ascii="Times New Roman" w:hAnsi="Times New Roman" w:cs="Times New Roman"/>
          <w:sz w:val="22"/>
        </w:rPr>
        <w:t xml:space="preserve"> su</w:t>
      </w:r>
      <w:r w:rsidRPr="007D7FF7">
        <w:rPr>
          <w:rFonts w:ascii="Times New Roman" w:hAnsi="Times New Roman" w:cs="Times New Roman"/>
          <w:sz w:val="22"/>
        </w:rPr>
        <w:t xml:space="preserve"> representante legal, según corresponda. </w:t>
      </w:r>
    </w:p>
    <w:p w14:paraId="26EAADBE" w14:textId="77777777" w:rsidR="00B51DD3" w:rsidRPr="007D7FF7" w:rsidRDefault="00B51DD3" w:rsidP="00B51DD3">
      <w:pPr>
        <w:pStyle w:val="Textoindependiente3"/>
        <w:widowControl w:val="0"/>
        <w:jc w:val="both"/>
        <w:rPr>
          <w:rFonts w:ascii="Times New Roman" w:hAnsi="Times New Roman" w:cs="Times New Roman"/>
          <w:sz w:val="22"/>
          <w:szCs w:val="22"/>
        </w:rPr>
      </w:pPr>
    </w:p>
    <w:p w14:paraId="14180D25" w14:textId="61713612" w:rsidR="00B51DD3" w:rsidRPr="007D7FF7" w:rsidRDefault="00D66B39" w:rsidP="00B51DD3">
      <w:pPr>
        <w:pStyle w:val="Textoindependiente3"/>
        <w:widowControl w:val="0"/>
        <w:ind w:left="720"/>
        <w:jc w:val="both"/>
        <w:rPr>
          <w:rFonts w:ascii="Times New Roman" w:hAnsi="Times New Roman" w:cs="Times New Roman"/>
          <w:sz w:val="22"/>
          <w:szCs w:val="22"/>
        </w:rPr>
      </w:pPr>
      <w:r w:rsidRPr="007D7FF7">
        <w:rPr>
          <w:rFonts w:ascii="Times New Roman" w:hAnsi="Times New Roman" w:cs="Times New Roman"/>
          <w:sz w:val="22"/>
        </w:rPr>
        <w:t>La Autoridad Investigadora</w:t>
      </w:r>
      <w:r w:rsidR="00B51DD3" w:rsidRPr="007D7FF7">
        <w:rPr>
          <w:rFonts w:ascii="Times New Roman" w:hAnsi="Times New Roman" w:cs="Times New Roman"/>
          <w:sz w:val="22"/>
        </w:rPr>
        <w:t xml:space="preserve"> debe saber quién es la persona de contacto autorizada por el solicitante. Dicha persona deberá haber participado en la preparación del Formulario de </w:t>
      </w:r>
      <w:r w:rsidR="00B51DD3" w:rsidRPr="007D7FF7">
        <w:rPr>
          <w:rFonts w:ascii="Times New Roman" w:hAnsi="Times New Roman" w:cs="Times New Roman"/>
          <w:sz w:val="22"/>
        </w:rPr>
        <w:lastRenderedPageBreak/>
        <w:t xml:space="preserve">Solicitud y deberá estar en condiciones de responder las preguntas que </w:t>
      </w:r>
      <w:r w:rsidR="000C3428" w:rsidRPr="007D7FF7">
        <w:rPr>
          <w:rFonts w:ascii="Times New Roman" w:hAnsi="Times New Roman" w:cs="Times New Roman"/>
          <w:sz w:val="22"/>
        </w:rPr>
        <w:t>pudieran</w:t>
      </w:r>
      <w:r w:rsidR="00B51DD3" w:rsidRPr="007D7FF7">
        <w:rPr>
          <w:rFonts w:ascii="Times New Roman" w:hAnsi="Times New Roman" w:cs="Times New Roman"/>
          <w:sz w:val="22"/>
        </w:rPr>
        <w:t xml:space="preserve"> formular </w:t>
      </w:r>
      <w:r w:rsidRPr="007D7FF7">
        <w:rPr>
          <w:rFonts w:ascii="Times New Roman" w:hAnsi="Times New Roman" w:cs="Times New Roman"/>
          <w:sz w:val="22"/>
        </w:rPr>
        <w:t>la Autoridad Investigadora</w:t>
      </w:r>
      <w:r w:rsidR="008C1184" w:rsidRPr="00DE28C3">
        <w:rPr>
          <w:rFonts w:ascii="Times New Roman" w:hAnsi="Times New Roman" w:cs="Times New Roman"/>
          <w:sz w:val="22"/>
        </w:rPr>
        <w:t xml:space="preserve"> y/o el Ministerio sectorial competente</w:t>
      </w:r>
      <w:r w:rsidR="00B51DD3" w:rsidRPr="007D7FF7">
        <w:rPr>
          <w:rFonts w:ascii="Times New Roman" w:hAnsi="Times New Roman" w:cs="Times New Roman"/>
          <w:sz w:val="22"/>
        </w:rPr>
        <w:t xml:space="preserve">. </w:t>
      </w:r>
    </w:p>
    <w:p w14:paraId="79BD03FA" w14:textId="77777777" w:rsidR="00B51DD3" w:rsidRPr="007D7FF7" w:rsidRDefault="00B51DD3" w:rsidP="00B51DD3">
      <w:pPr>
        <w:pStyle w:val="Textoindependiente3"/>
        <w:widowControl w:val="0"/>
        <w:ind w:left="720"/>
        <w:jc w:val="both"/>
        <w:rPr>
          <w:rFonts w:ascii="Times New Roman" w:hAnsi="Times New Roman" w:cs="Times New Roman"/>
          <w:sz w:val="22"/>
          <w:szCs w:val="22"/>
        </w:rPr>
      </w:pPr>
    </w:p>
    <w:p w14:paraId="634E8F38" w14:textId="18166DAB" w:rsidR="00B51DD3" w:rsidRPr="007D7FF7" w:rsidRDefault="00B51DD3" w:rsidP="00B51DD3">
      <w:pPr>
        <w:pStyle w:val="Textoindependiente3"/>
        <w:widowControl w:val="0"/>
        <w:ind w:left="720"/>
        <w:jc w:val="both"/>
        <w:rPr>
          <w:rFonts w:ascii="Times New Roman" w:hAnsi="Times New Roman" w:cs="Times New Roman"/>
          <w:sz w:val="22"/>
          <w:szCs w:val="22"/>
        </w:rPr>
      </w:pPr>
      <w:r w:rsidRPr="007D7FF7">
        <w:rPr>
          <w:rFonts w:ascii="Times New Roman" w:hAnsi="Times New Roman" w:cs="Times New Roman"/>
          <w:sz w:val="22"/>
        </w:rPr>
        <w:t>En el caso de cámaras, asociaciones o firmas de asesoramiento jurídico/consultoras que presenten la solicitud en nombre del</w:t>
      </w:r>
      <w:r w:rsidR="00DF4B91">
        <w:rPr>
          <w:rFonts w:ascii="Times New Roman" w:hAnsi="Times New Roman" w:cs="Times New Roman"/>
          <w:sz w:val="22"/>
        </w:rPr>
        <w:t xml:space="preserve"> </w:t>
      </w:r>
      <w:r w:rsidRPr="007D7FF7">
        <w:rPr>
          <w:rFonts w:ascii="Times New Roman" w:hAnsi="Times New Roman" w:cs="Times New Roman"/>
          <w:sz w:val="22"/>
        </w:rPr>
        <w:t xml:space="preserve">(de los) </w:t>
      </w:r>
      <w:r w:rsidR="008C1184" w:rsidRPr="00DE28C3">
        <w:rPr>
          <w:rFonts w:ascii="Times New Roman" w:hAnsi="Times New Roman" w:cs="Times New Roman"/>
          <w:sz w:val="22"/>
        </w:rPr>
        <w:t>solicitante</w:t>
      </w:r>
      <w:r w:rsidRPr="007D7FF7">
        <w:rPr>
          <w:rFonts w:ascii="Times New Roman" w:hAnsi="Times New Roman" w:cs="Times New Roman"/>
          <w:sz w:val="22"/>
        </w:rPr>
        <w:t xml:space="preserve">(s), debe suministrarse el nombre de los </w:t>
      </w:r>
      <w:r w:rsidR="0021784A">
        <w:rPr>
          <w:rFonts w:ascii="Times New Roman" w:hAnsi="Times New Roman" w:cs="Times New Roman"/>
          <w:sz w:val="22"/>
        </w:rPr>
        <w:t>responsable</w:t>
      </w:r>
      <w:r w:rsidR="0021784A" w:rsidRPr="007D7FF7">
        <w:rPr>
          <w:rFonts w:ascii="Times New Roman" w:hAnsi="Times New Roman" w:cs="Times New Roman"/>
          <w:sz w:val="22"/>
        </w:rPr>
        <w:t xml:space="preserve">s </w:t>
      </w:r>
      <w:r w:rsidRPr="007D7FF7">
        <w:rPr>
          <w:rFonts w:ascii="Times New Roman" w:hAnsi="Times New Roman" w:cs="Times New Roman"/>
          <w:sz w:val="22"/>
        </w:rPr>
        <w:t xml:space="preserve">de </w:t>
      </w:r>
      <w:r w:rsidR="0021784A">
        <w:rPr>
          <w:rFonts w:ascii="Times New Roman" w:hAnsi="Times New Roman" w:cs="Times New Roman"/>
          <w:sz w:val="22"/>
        </w:rPr>
        <w:t xml:space="preserve">esas </w:t>
      </w:r>
      <w:r w:rsidR="0021784A" w:rsidRPr="003C000F">
        <w:rPr>
          <w:rFonts w:ascii="Times New Roman" w:hAnsi="Times New Roman" w:cs="Times New Roman"/>
          <w:sz w:val="22"/>
        </w:rPr>
        <w:t xml:space="preserve">cámaras, asociaciones o firmas </w:t>
      </w:r>
      <w:r w:rsidRPr="007D7FF7">
        <w:rPr>
          <w:rFonts w:ascii="Times New Roman" w:hAnsi="Times New Roman" w:cs="Times New Roman"/>
          <w:sz w:val="22"/>
        </w:rPr>
        <w:t>a cargo de completar la solicitud.</w:t>
      </w:r>
    </w:p>
    <w:p w14:paraId="57D94BDB" w14:textId="77777777" w:rsidR="00B51DD3" w:rsidRPr="007D7FF7" w:rsidRDefault="00B51DD3" w:rsidP="00B51DD3">
      <w:pPr>
        <w:pStyle w:val="Textoindependiente3"/>
        <w:widowControl w:val="0"/>
        <w:jc w:val="both"/>
        <w:rPr>
          <w:rFonts w:ascii="Times New Roman" w:hAnsi="Times New Roman" w:cs="Times New Roman"/>
          <w:sz w:val="22"/>
          <w:szCs w:val="22"/>
        </w:rPr>
      </w:pPr>
    </w:p>
    <w:p w14:paraId="463FFBB5" w14:textId="50674003" w:rsidR="00B51DD3" w:rsidRPr="007D7FF7" w:rsidRDefault="00B51DD3" w:rsidP="00B51DD3">
      <w:pPr>
        <w:pStyle w:val="Textoindependiente3"/>
        <w:widowControl w:val="0"/>
        <w:ind w:left="720"/>
        <w:jc w:val="both"/>
        <w:rPr>
          <w:rFonts w:ascii="Times New Roman" w:hAnsi="Times New Roman" w:cs="Times New Roman"/>
          <w:sz w:val="22"/>
          <w:szCs w:val="22"/>
        </w:rPr>
      </w:pPr>
      <w:r w:rsidRPr="007D7FF7">
        <w:rPr>
          <w:rFonts w:ascii="Times New Roman" w:hAnsi="Times New Roman" w:cs="Times New Roman"/>
          <w:sz w:val="22"/>
        </w:rPr>
        <w:t>En caso de que el</w:t>
      </w:r>
      <w:r w:rsidR="002373FE">
        <w:rPr>
          <w:rFonts w:ascii="Times New Roman" w:hAnsi="Times New Roman" w:cs="Times New Roman"/>
          <w:sz w:val="22"/>
        </w:rPr>
        <w:t xml:space="preserve"> </w:t>
      </w:r>
      <w:r w:rsidRPr="007D7FF7">
        <w:rPr>
          <w:rFonts w:ascii="Times New Roman" w:hAnsi="Times New Roman" w:cs="Times New Roman"/>
          <w:sz w:val="22"/>
        </w:rPr>
        <w:t xml:space="preserve">(los) productor(es) </w:t>
      </w:r>
      <w:r w:rsidR="00CF02EA" w:rsidRPr="007D7FF7">
        <w:rPr>
          <w:rFonts w:ascii="Times New Roman" w:hAnsi="Times New Roman" w:cs="Times New Roman"/>
          <w:sz w:val="22"/>
        </w:rPr>
        <w:t>ecuatoriano</w:t>
      </w:r>
      <w:r w:rsidR="008C1184" w:rsidRPr="00DE28C3">
        <w:rPr>
          <w:rFonts w:ascii="Times New Roman" w:hAnsi="Times New Roman" w:cs="Times New Roman"/>
          <w:sz w:val="22"/>
        </w:rPr>
        <w:t>(</w:t>
      </w:r>
      <w:r w:rsidR="00CF02EA" w:rsidRPr="007D7FF7">
        <w:rPr>
          <w:rFonts w:ascii="Times New Roman" w:hAnsi="Times New Roman" w:cs="Times New Roman"/>
          <w:sz w:val="22"/>
        </w:rPr>
        <w:t>s</w:t>
      </w:r>
      <w:r w:rsidR="008C1184" w:rsidRPr="00DE28C3">
        <w:rPr>
          <w:rFonts w:ascii="Times New Roman" w:hAnsi="Times New Roman" w:cs="Times New Roman"/>
          <w:sz w:val="22"/>
        </w:rPr>
        <w:t>)</w:t>
      </w:r>
      <w:r w:rsidRPr="007D7FF7">
        <w:rPr>
          <w:rFonts w:ascii="Times New Roman" w:hAnsi="Times New Roman" w:cs="Times New Roman"/>
          <w:sz w:val="22"/>
        </w:rPr>
        <w:t xml:space="preserve"> </w:t>
      </w:r>
      <w:r w:rsidR="008C1184" w:rsidRPr="00DE28C3">
        <w:rPr>
          <w:rFonts w:ascii="Times New Roman" w:hAnsi="Times New Roman" w:cs="Times New Roman"/>
          <w:sz w:val="22"/>
        </w:rPr>
        <w:t xml:space="preserve">solicitante(s) </w:t>
      </w:r>
      <w:r w:rsidRPr="007D7FF7">
        <w:rPr>
          <w:rFonts w:ascii="Times New Roman" w:hAnsi="Times New Roman" w:cs="Times New Roman"/>
          <w:sz w:val="22"/>
        </w:rPr>
        <w:t xml:space="preserve">decida(n) designar un representante legal para que lo(s) represente en </w:t>
      </w:r>
      <w:r w:rsidR="00DF4B91">
        <w:rPr>
          <w:rFonts w:ascii="Times New Roman" w:hAnsi="Times New Roman" w:cs="Times New Roman"/>
          <w:sz w:val="22"/>
        </w:rPr>
        <w:t>esta fase preinicio</w:t>
      </w:r>
      <w:r w:rsidRPr="007D7FF7">
        <w:rPr>
          <w:rFonts w:ascii="Times New Roman" w:hAnsi="Times New Roman" w:cs="Times New Roman"/>
          <w:sz w:val="22"/>
        </w:rPr>
        <w:t xml:space="preserve">, </w:t>
      </w:r>
      <w:r w:rsidRPr="007D7FF7">
        <w:rPr>
          <w:rFonts w:ascii="Times New Roman" w:hAnsi="Times New Roman" w:cs="Times New Roman"/>
          <w:b/>
          <w:sz w:val="22"/>
        </w:rPr>
        <w:t>deberá(n) presentar un poder</w:t>
      </w:r>
      <w:r w:rsidRPr="007D7FF7">
        <w:rPr>
          <w:rFonts w:ascii="Times New Roman" w:hAnsi="Times New Roman" w:cs="Times New Roman"/>
          <w:sz w:val="22"/>
        </w:rPr>
        <w:t xml:space="preserve">. Sin ese documento, </w:t>
      </w:r>
      <w:r w:rsidR="00D66B39" w:rsidRPr="007D7FF7">
        <w:rPr>
          <w:rFonts w:ascii="Times New Roman" w:hAnsi="Times New Roman" w:cs="Times New Roman"/>
          <w:sz w:val="22"/>
        </w:rPr>
        <w:t>la Autoridad Investigadora</w:t>
      </w:r>
      <w:r w:rsidRPr="007D7FF7">
        <w:rPr>
          <w:rFonts w:ascii="Times New Roman" w:hAnsi="Times New Roman" w:cs="Times New Roman"/>
          <w:sz w:val="22"/>
        </w:rPr>
        <w:t xml:space="preserve"> no puede establecer ningún tipo de contacto </w:t>
      </w:r>
      <w:r w:rsidR="008C1184" w:rsidRPr="00DE28C3">
        <w:rPr>
          <w:rFonts w:ascii="Times New Roman" w:hAnsi="Times New Roman" w:cs="Times New Roman"/>
          <w:sz w:val="22"/>
        </w:rPr>
        <w:t xml:space="preserve">con </w:t>
      </w:r>
      <w:r w:rsidRPr="007D7FF7">
        <w:rPr>
          <w:rFonts w:ascii="Times New Roman" w:hAnsi="Times New Roman" w:cs="Times New Roman"/>
          <w:sz w:val="22"/>
        </w:rPr>
        <w:t xml:space="preserve">el representante. Esta medida tiene por objeto proteger tanto al solicitante como </w:t>
      </w:r>
      <w:r w:rsidR="00CE7A6B" w:rsidRPr="00DE28C3">
        <w:rPr>
          <w:rFonts w:ascii="Times New Roman" w:hAnsi="Times New Roman" w:cs="Times New Roman"/>
          <w:sz w:val="22"/>
        </w:rPr>
        <w:t>a la Autoridad Investigadora</w:t>
      </w:r>
      <w:r w:rsidRPr="007D7FF7">
        <w:rPr>
          <w:rFonts w:ascii="Times New Roman" w:hAnsi="Times New Roman" w:cs="Times New Roman"/>
          <w:sz w:val="22"/>
        </w:rPr>
        <w:t xml:space="preserve"> a fin de impedir la publicación no autorizada de información que podría considerarse confidencial. Si no se presenta un poder, </w:t>
      </w:r>
      <w:r w:rsidR="00D66B39" w:rsidRPr="007D7FF7">
        <w:rPr>
          <w:rFonts w:ascii="Times New Roman" w:hAnsi="Times New Roman" w:cs="Times New Roman"/>
          <w:sz w:val="22"/>
        </w:rPr>
        <w:t>la Autoridad Investigadora</w:t>
      </w:r>
      <w:r w:rsidRPr="007D7FF7">
        <w:rPr>
          <w:rFonts w:ascii="Times New Roman" w:hAnsi="Times New Roman" w:cs="Times New Roman"/>
          <w:sz w:val="22"/>
        </w:rPr>
        <w:t xml:space="preserve"> solo se </w:t>
      </w:r>
      <w:r w:rsidR="000C3428" w:rsidRPr="007D7FF7">
        <w:rPr>
          <w:rFonts w:ascii="Times New Roman" w:hAnsi="Times New Roman" w:cs="Times New Roman"/>
          <w:sz w:val="22"/>
        </w:rPr>
        <w:t>comunicará</w:t>
      </w:r>
      <w:r w:rsidRPr="007D7FF7">
        <w:rPr>
          <w:rFonts w:ascii="Times New Roman" w:hAnsi="Times New Roman" w:cs="Times New Roman"/>
          <w:sz w:val="22"/>
        </w:rPr>
        <w:t xml:space="preserve"> con la persona de contacto indicada en la respuesta a la pregunta A-</w:t>
      </w:r>
      <w:r w:rsidRPr="002C0EA0">
        <w:rPr>
          <w:rFonts w:ascii="Times New Roman" w:hAnsi="Times New Roman" w:cs="Times New Roman"/>
          <w:sz w:val="22"/>
        </w:rPr>
        <w:t>2</w:t>
      </w:r>
      <w:r w:rsidR="00311211" w:rsidRPr="002C0EA0">
        <w:rPr>
          <w:rFonts w:ascii="Times New Roman" w:hAnsi="Times New Roman" w:cs="Times New Roman"/>
          <w:sz w:val="22"/>
        </w:rPr>
        <w:t xml:space="preserve"> del Formulario</w:t>
      </w:r>
      <w:r w:rsidRPr="002C0EA0">
        <w:rPr>
          <w:rFonts w:ascii="Times New Roman" w:hAnsi="Times New Roman" w:cs="Times New Roman"/>
          <w:sz w:val="22"/>
        </w:rPr>
        <w:t>. Se adjunta un modelo de poder al Formulario de Solicitud.</w:t>
      </w:r>
    </w:p>
    <w:p w14:paraId="1FA81EDB" w14:textId="77777777" w:rsidR="00B51DD3" w:rsidRPr="007D7FF7" w:rsidRDefault="00B51DD3" w:rsidP="00B51DD3">
      <w:pPr>
        <w:pStyle w:val="Textoindependiente3"/>
        <w:widowControl w:val="0"/>
        <w:jc w:val="both"/>
        <w:rPr>
          <w:rFonts w:ascii="Times New Roman" w:hAnsi="Times New Roman" w:cs="Times New Roman"/>
          <w:sz w:val="22"/>
          <w:szCs w:val="22"/>
        </w:rPr>
      </w:pPr>
    </w:p>
    <w:p w14:paraId="0FB471B5" w14:textId="12C31C67" w:rsidR="00B51DD3" w:rsidRPr="007D7FF7" w:rsidRDefault="00B51DD3" w:rsidP="00B51DD3">
      <w:pPr>
        <w:pStyle w:val="Textoindependiente3"/>
        <w:widowControl w:val="0"/>
        <w:ind w:left="720"/>
        <w:jc w:val="both"/>
        <w:rPr>
          <w:rFonts w:ascii="Times New Roman" w:hAnsi="Times New Roman" w:cs="Times New Roman"/>
          <w:sz w:val="22"/>
          <w:szCs w:val="22"/>
        </w:rPr>
      </w:pPr>
      <w:r w:rsidRPr="007D7FF7">
        <w:rPr>
          <w:rFonts w:ascii="Times New Roman" w:hAnsi="Times New Roman" w:cs="Times New Roman"/>
          <w:sz w:val="22"/>
        </w:rPr>
        <w:t xml:space="preserve">En lo que respecta a la información empresarial, </w:t>
      </w:r>
      <w:r w:rsidRPr="007D7FF7">
        <w:rPr>
          <w:rFonts w:ascii="Times New Roman" w:hAnsi="Times New Roman" w:cs="Times New Roman"/>
          <w:b/>
          <w:sz w:val="22"/>
        </w:rPr>
        <w:t xml:space="preserve">esta debe ser suministrada por cada empresa </w:t>
      </w:r>
      <w:r w:rsidR="008C1184" w:rsidRPr="007D7FF7">
        <w:rPr>
          <w:rFonts w:ascii="Times New Roman" w:hAnsi="Times New Roman" w:cs="Times New Roman"/>
          <w:b/>
          <w:sz w:val="22"/>
        </w:rPr>
        <w:t xml:space="preserve">productora ecuatoriana </w:t>
      </w:r>
      <w:r w:rsidRPr="007D7FF7">
        <w:rPr>
          <w:rFonts w:ascii="Times New Roman" w:hAnsi="Times New Roman" w:cs="Times New Roman"/>
          <w:b/>
          <w:sz w:val="22"/>
        </w:rPr>
        <w:t>solicitante y adjuntarse al Formulario de Solicitud</w:t>
      </w:r>
      <w:r w:rsidRPr="007D7FF7">
        <w:rPr>
          <w:rFonts w:ascii="Times New Roman" w:hAnsi="Times New Roman" w:cs="Times New Roman"/>
          <w:sz w:val="22"/>
        </w:rPr>
        <w:t xml:space="preserve">. Lo mismo se aplica a la información requerida en la sección A-5. Toda la información relativa al daño </w:t>
      </w:r>
      <w:r w:rsidRPr="007D7FF7">
        <w:rPr>
          <w:rFonts w:ascii="Times New Roman" w:hAnsi="Times New Roman" w:cs="Times New Roman"/>
          <w:b/>
          <w:sz w:val="22"/>
        </w:rPr>
        <w:t>deberá conciliarse con los estados financieros</w:t>
      </w:r>
      <w:r w:rsidRPr="007D7FF7">
        <w:rPr>
          <w:rFonts w:ascii="Times New Roman" w:hAnsi="Times New Roman" w:cs="Times New Roman"/>
          <w:sz w:val="22"/>
        </w:rPr>
        <w:t xml:space="preserve">. Los estados financieros permitirán que </w:t>
      </w:r>
      <w:r w:rsidR="00D66B39" w:rsidRPr="007D7FF7">
        <w:rPr>
          <w:rFonts w:ascii="Times New Roman" w:hAnsi="Times New Roman" w:cs="Times New Roman"/>
          <w:sz w:val="22"/>
        </w:rPr>
        <w:t>la Autoridad Investigadora</w:t>
      </w:r>
      <w:r w:rsidRPr="007D7FF7">
        <w:rPr>
          <w:rFonts w:ascii="Times New Roman" w:hAnsi="Times New Roman" w:cs="Times New Roman"/>
          <w:sz w:val="22"/>
        </w:rPr>
        <w:t xml:space="preserve"> </w:t>
      </w:r>
      <w:r w:rsidR="008C1184" w:rsidRPr="00DE28C3">
        <w:rPr>
          <w:rFonts w:ascii="Times New Roman" w:hAnsi="Times New Roman" w:cs="Times New Roman"/>
          <w:sz w:val="22"/>
        </w:rPr>
        <w:t>y el Ministerio sectorial competente</w:t>
      </w:r>
      <w:r w:rsidR="008C1184" w:rsidRPr="005D517D">
        <w:rPr>
          <w:rFonts w:ascii="Times New Roman" w:hAnsi="Times New Roman" w:cs="Times New Roman"/>
          <w:sz w:val="22"/>
        </w:rPr>
        <w:t xml:space="preserve"> </w:t>
      </w:r>
      <w:r w:rsidRPr="007D7FF7">
        <w:rPr>
          <w:rFonts w:ascii="Times New Roman" w:hAnsi="Times New Roman" w:cs="Times New Roman"/>
          <w:sz w:val="22"/>
        </w:rPr>
        <w:t>lleve</w:t>
      </w:r>
      <w:r w:rsidR="008C1184" w:rsidRPr="00DE28C3">
        <w:rPr>
          <w:rFonts w:ascii="Times New Roman" w:hAnsi="Times New Roman" w:cs="Times New Roman"/>
          <w:sz w:val="22"/>
        </w:rPr>
        <w:t>n</w:t>
      </w:r>
      <w:r w:rsidRPr="007D7FF7">
        <w:rPr>
          <w:rFonts w:ascii="Times New Roman" w:hAnsi="Times New Roman" w:cs="Times New Roman"/>
          <w:sz w:val="22"/>
        </w:rPr>
        <w:t xml:space="preserve"> a cabo una verificación </w:t>
      </w:r>
      <w:r w:rsidR="00117B23">
        <w:rPr>
          <w:rFonts w:ascii="Times New Roman" w:hAnsi="Times New Roman" w:cs="Times New Roman"/>
          <w:sz w:val="22"/>
        </w:rPr>
        <w:t>documental</w:t>
      </w:r>
      <w:r w:rsidR="00117B23" w:rsidRPr="007D7FF7">
        <w:rPr>
          <w:rFonts w:ascii="Times New Roman" w:hAnsi="Times New Roman" w:cs="Times New Roman"/>
          <w:sz w:val="22"/>
        </w:rPr>
        <w:t xml:space="preserve"> </w:t>
      </w:r>
      <w:r w:rsidRPr="007D7FF7">
        <w:rPr>
          <w:rFonts w:ascii="Times New Roman" w:hAnsi="Times New Roman" w:cs="Times New Roman"/>
          <w:sz w:val="22"/>
        </w:rPr>
        <w:t xml:space="preserve">de la información suministrada en la sección E del Formulario de Solicitud, con arreglo al artículo </w:t>
      </w:r>
      <w:r w:rsidR="001D3B52" w:rsidRPr="001D3B52">
        <w:rPr>
          <w:rFonts w:ascii="Times New Roman" w:hAnsi="Times New Roman" w:cs="Times New Roman"/>
          <w:spacing w:val="-2"/>
          <w:sz w:val="22"/>
        </w:rPr>
        <w:t>56</w:t>
      </w:r>
      <w:r w:rsidRPr="001D3B52">
        <w:rPr>
          <w:rFonts w:ascii="Times New Roman" w:hAnsi="Times New Roman" w:cs="Times New Roman"/>
          <w:sz w:val="22"/>
        </w:rPr>
        <w:t xml:space="preserve"> de la </w:t>
      </w:r>
      <w:r w:rsidR="002A3B1A" w:rsidRPr="001D3B52">
        <w:rPr>
          <w:rFonts w:ascii="Times New Roman" w:hAnsi="Times New Roman" w:cs="Times New Roman"/>
          <w:sz w:val="22"/>
        </w:rPr>
        <w:t>Resolución</w:t>
      </w:r>
      <w:r w:rsidRPr="001D3B52">
        <w:rPr>
          <w:rFonts w:ascii="Times New Roman" w:hAnsi="Times New Roman" w:cs="Times New Roman"/>
          <w:sz w:val="22"/>
        </w:rPr>
        <w:t>.</w:t>
      </w:r>
    </w:p>
    <w:p w14:paraId="187ADE6F" w14:textId="77777777" w:rsidR="00B51DD3" w:rsidRPr="007D7FF7" w:rsidRDefault="00B51DD3" w:rsidP="00B51DD3">
      <w:pPr>
        <w:pStyle w:val="Textoindependiente3"/>
        <w:widowControl w:val="0"/>
        <w:jc w:val="both"/>
        <w:rPr>
          <w:rFonts w:ascii="Times New Roman" w:hAnsi="Times New Roman" w:cs="Times New Roman"/>
          <w:sz w:val="22"/>
          <w:szCs w:val="22"/>
        </w:rPr>
      </w:pPr>
    </w:p>
    <w:p w14:paraId="3CB40C36" w14:textId="77777777" w:rsidR="00B51DD3" w:rsidRPr="00495F17" w:rsidRDefault="00B51DD3" w:rsidP="00495F17">
      <w:pPr>
        <w:pStyle w:val="Ttulo3"/>
        <w:keepNext w:val="0"/>
        <w:widowControl w:val="0"/>
        <w:numPr>
          <w:ilvl w:val="1"/>
          <w:numId w:val="9"/>
        </w:numPr>
        <w:spacing w:before="0" w:line="240" w:lineRule="auto"/>
        <w:ind w:left="0" w:firstLine="0"/>
        <w:rPr>
          <w:rFonts w:ascii="Times New Roman" w:hAnsi="Times New Roman" w:cs="Times New Roman"/>
          <w:b/>
          <w:sz w:val="22"/>
        </w:rPr>
      </w:pPr>
      <w:bookmarkStart w:id="9" w:name="_Toc53056351"/>
      <w:r w:rsidRPr="007D7FF7">
        <w:rPr>
          <w:rFonts w:ascii="Times New Roman" w:hAnsi="Times New Roman" w:cs="Times New Roman"/>
          <w:b/>
          <w:sz w:val="22"/>
        </w:rPr>
        <w:t>Productos</w:t>
      </w:r>
      <w:bookmarkEnd w:id="9"/>
    </w:p>
    <w:p w14:paraId="62453CD2" w14:textId="77777777" w:rsidR="00B51DD3" w:rsidRPr="007D7FF7" w:rsidRDefault="00B51DD3" w:rsidP="00B51DD3">
      <w:pPr>
        <w:pStyle w:val="Textoindependiente3"/>
        <w:widowControl w:val="0"/>
        <w:jc w:val="both"/>
        <w:rPr>
          <w:rFonts w:ascii="Times New Roman" w:hAnsi="Times New Roman" w:cs="Times New Roman"/>
          <w:sz w:val="22"/>
          <w:szCs w:val="22"/>
        </w:rPr>
      </w:pPr>
      <w:r w:rsidRPr="007D7FF7">
        <w:rPr>
          <w:rFonts w:ascii="Times New Roman" w:hAnsi="Times New Roman" w:cs="Times New Roman"/>
          <w:noProof/>
          <w:lang w:val="es-EC" w:eastAsia="es-EC"/>
        </w:rPr>
        <mc:AlternateContent>
          <mc:Choice Requires="wps">
            <w:drawing>
              <wp:anchor distT="0" distB="0" distL="114300" distR="114300" simplePos="0" relativeHeight="251660288" behindDoc="0" locked="0" layoutInCell="1" allowOverlap="1" wp14:anchorId="752AFDB8" wp14:editId="0D547096">
                <wp:simplePos x="0" y="0"/>
                <wp:positionH relativeFrom="column">
                  <wp:posOffset>427007</wp:posOffset>
                </wp:positionH>
                <wp:positionV relativeFrom="paragraph">
                  <wp:posOffset>142575</wp:posOffset>
                </wp:positionV>
                <wp:extent cx="4925683" cy="668020"/>
                <wp:effectExtent l="19050" t="19050" r="27940" b="1778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683" cy="668020"/>
                        </a:xfrm>
                        <a:prstGeom prst="rect">
                          <a:avLst/>
                        </a:prstGeom>
                        <a:solidFill>
                          <a:srgbClr val="FFFF99"/>
                        </a:solidFill>
                        <a:ln w="38100" cmpd="dbl">
                          <a:solidFill>
                            <a:srgbClr val="000000"/>
                          </a:solidFill>
                          <a:miter lim="800000"/>
                          <a:headEnd/>
                          <a:tailEnd/>
                        </a:ln>
                      </wps:spPr>
                      <wps:txbx>
                        <w:txbxContent>
                          <w:p w14:paraId="39445651" w14:textId="77777777" w:rsidR="00ED250E" w:rsidRPr="007D7FF7" w:rsidRDefault="00ED250E" w:rsidP="00B51DD3">
                            <w:pPr>
                              <w:jc w:val="center"/>
                              <w:rPr>
                                <w:rFonts w:ascii="Times New Roman" w:hAnsi="Times New Roman" w:cs="Times New Roman"/>
                                <w:color w:val="0000FF"/>
                                <w:sz w:val="22"/>
                                <w:szCs w:val="22"/>
                                <w:lang w:val="es-AR"/>
                              </w:rPr>
                            </w:pPr>
                            <w:r w:rsidRPr="007D7FF7">
                              <w:rPr>
                                <w:rFonts w:ascii="Times New Roman" w:hAnsi="Times New Roman"/>
                                <w:color w:val="0000FF"/>
                                <w:sz w:val="22"/>
                                <w:lang w:val="es-AR"/>
                              </w:rPr>
                              <w:t xml:space="preserve">Las observaciones siguientes se aplican a las preguntas de la </w:t>
                            </w:r>
                            <w:r w:rsidRPr="007D7FF7">
                              <w:rPr>
                                <w:rFonts w:ascii="Times New Roman" w:hAnsi="Times New Roman"/>
                                <w:b/>
                                <w:color w:val="0000FF"/>
                                <w:sz w:val="22"/>
                                <w:lang w:val="es-AR"/>
                              </w:rPr>
                              <w:t>Sección B</w:t>
                            </w:r>
                            <w:r w:rsidRPr="007D7FF7">
                              <w:rPr>
                                <w:rFonts w:ascii="Times New Roman" w:hAnsi="Times New Roman"/>
                                <w:color w:val="0000FF"/>
                                <w:sz w:val="22"/>
                                <w:lang w:val="es-AR"/>
                              </w:rPr>
                              <w:t xml:space="preserve"> del Formulario de Solicitud. Si bien puede darse una respuesta común a la sección B-1, cada empresa solicitante debe dar su respuesta individual a las secciones B-2 y B-3.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AFDB8" id="Cuadro de texto 12" o:spid="_x0000_s1027" type="#_x0000_t202" style="position:absolute;left:0;text-align:left;margin-left:33.6pt;margin-top:11.25pt;width:387.85pt;height:5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" fillcolor="#ff9" strokeweight="3pt">
                <v:stroke linestyle="thinThin"/>
                <v:textbox>
                  <w:txbxContent>
                    <w:p w14:paraId="39445651" w14:textId="77777777" w:rsidR="00ED250E" w:rsidRPr="007D7FF7" w:rsidRDefault="00ED250E" w:rsidP="00B51DD3">
                      <w:pPr>
                        <w:jc w:val="center"/>
                        <w:rPr>
                          <w:rFonts w:ascii="Times New Roman" w:hAnsi="Times New Roman" w:cs="Times New Roman"/>
                          <w:color w:val="0000FF"/>
                          <w:sz w:val="22"/>
                          <w:szCs w:val="22"/>
                          <w:lang w:val="es-AR"/>
                        </w:rPr>
                      </w:pPr>
                      <w:r w:rsidRPr="007D7FF7">
                        <w:rPr>
                          <w:rFonts w:ascii="Times New Roman" w:hAnsi="Times New Roman"/>
                          <w:color w:val="0000FF"/>
                          <w:sz w:val="22"/>
                          <w:lang w:val="es-AR"/>
                        </w:rPr>
                        <w:t xml:space="preserve">Las observaciones siguientes se aplican a las preguntas de la </w:t>
                      </w:r>
                      <w:r w:rsidRPr="007D7FF7">
                        <w:rPr>
                          <w:rFonts w:ascii="Times New Roman" w:hAnsi="Times New Roman"/>
                          <w:b/>
                          <w:color w:val="0000FF"/>
                          <w:sz w:val="22"/>
                          <w:lang w:val="es-AR"/>
                        </w:rPr>
                        <w:t>Sección B</w:t>
                      </w:r>
                      <w:r w:rsidRPr="007D7FF7">
                        <w:rPr>
                          <w:rFonts w:ascii="Times New Roman" w:hAnsi="Times New Roman"/>
                          <w:color w:val="0000FF"/>
                          <w:sz w:val="22"/>
                          <w:lang w:val="es-AR"/>
                        </w:rPr>
                        <w:t xml:space="preserve"> del Formulario de Solicitud. Si bien puede darse una respuesta común a la sección B-1, cada empresa solicitante debe dar su respuesta individual a las secciones B-2 y B-3. </w:t>
                      </w:r>
                    </w:p>
                  </w:txbxContent>
                </v:textbox>
              </v:shape>
            </w:pict>
          </mc:Fallback>
        </mc:AlternateContent>
      </w:r>
    </w:p>
    <w:p w14:paraId="153B2FE4" w14:textId="77777777" w:rsidR="00B51DD3" w:rsidRPr="007D7FF7" w:rsidRDefault="00B51DD3" w:rsidP="00B51DD3">
      <w:pPr>
        <w:pStyle w:val="Textoindependiente3"/>
        <w:widowControl w:val="0"/>
        <w:ind w:left="720"/>
        <w:jc w:val="both"/>
        <w:rPr>
          <w:rFonts w:ascii="Times New Roman" w:hAnsi="Times New Roman" w:cs="Times New Roman"/>
          <w:sz w:val="22"/>
          <w:szCs w:val="22"/>
        </w:rPr>
      </w:pPr>
    </w:p>
    <w:p w14:paraId="1AA8EB03" w14:textId="77777777" w:rsidR="00B51DD3" w:rsidRPr="007D7FF7" w:rsidRDefault="00B51DD3" w:rsidP="00B51DD3">
      <w:pPr>
        <w:pStyle w:val="Textoindependiente3"/>
        <w:widowControl w:val="0"/>
        <w:ind w:left="720"/>
        <w:jc w:val="both"/>
        <w:rPr>
          <w:rFonts w:ascii="Times New Roman" w:hAnsi="Times New Roman" w:cs="Times New Roman"/>
          <w:sz w:val="22"/>
          <w:szCs w:val="22"/>
        </w:rPr>
      </w:pPr>
    </w:p>
    <w:p w14:paraId="5D4C99DF" w14:textId="77777777" w:rsidR="00B51DD3" w:rsidRPr="007D7FF7" w:rsidRDefault="00B51DD3" w:rsidP="00B51DD3">
      <w:pPr>
        <w:pStyle w:val="Textoindependiente3"/>
        <w:widowControl w:val="0"/>
        <w:ind w:left="720"/>
        <w:jc w:val="both"/>
        <w:rPr>
          <w:rFonts w:ascii="Times New Roman" w:hAnsi="Times New Roman" w:cs="Times New Roman"/>
          <w:sz w:val="22"/>
          <w:szCs w:val="22"/>
        </w:rPr>
      </w:pPr>
    </w:p>
    <w:p w14:paraId="5EB7DA4C" w14:textId="77777777" w:rsidR="00B51DD3" w:rsidRPr="007D7FF7" w:rsidRDefault="00B51DD3" w:rsidP="00B51DD3">
      <w:pPr>
        <w:jc w:val="both"/>
        <w:rPr>
          <w:rFonts w:ascii="Times New Roman" w:hAnsi="Times New Roman" w:cs="Times New Roman"/>
          <w:sz w:val="22"/>
          <w:szCs w:val="22"/>
        </w:rPr>
      </w:pPr>
    </w:p>
    <w:p w14:paraId="4E3E9117" w14:textId="77777777" w:rsidR="00B51DD3" w:rsidRPr="007D7FF7" w:rsidRDefault="00B51DD3" w:rsidP="00B51DD3">
      <w:pPr>
        <w:ind w:left="720"/>
        <w:jc w:val="both"/>
        <w:rPr>
          <w:rFonts w:ascii="Times New Roman" w:hAnsi="Times New Roman" w:cs="Times New Roman"/>
          <w:sz w:val="22"/>
          <w:szCs w:val="22"/>
        </w:rPr>
      </w:pPr>
    </w:p>
    <w:p w14:paraId="51510662" w14:textId="4B7042F3" w:rsidR="00B51DD3" w:rsidRPr="007D7FF7" w:rsidRDefault="00B51DD3" w:rsidP="00B51DD3">
      <w:pPr>
        <w:ind w:left="720"/>
        <w:jc w:val="both"/>
        <w:rPr>
          <w:rFonts w:ascii="Times New Roman" w:hAnsi="Times New Roman" w:cs="Times New Roman"/>
          <w:sz w:val="22"/>
          <w:szCs w:val="22"/>
        </w:rPr>
      </w:pPr>
      <w:r w:rsidRPr="007D7FF7">
        <w:rPr>
          <w:rFonts w:ascii="Times New Roman" w:hAnsi="Times New Roman" w:cs="Times New Roman"/>
          <w:sz w:val="22"/>
        </w:rPr>
        <w:t xml:space="preserve">Debe definir en detalle el producto importado que solicita que se investigue. Cabe destacar que en la sección B-1 del Formulario de Solicitud es el producto importado el cual debe definirse y </w:t>
      </w:r>
      <w:r w:rsidRPr="007D7FF7">
        <w:rPr>
          <w:rFonts w:ascii="Times New Roman" w:hAnsi="Times New Roman" w:cs="Times New Roman"/>
          <w:b/>
          <w:sz w:val="22"/>
        </w:rPr>
        <w:t>no</w:t>
      </w:r>
      <w:r w:rsidRPr="007D7FF7">
        <w:rPr>
          <w:rFonts w:ascii="Times New Roman" w:hAnsi="Times New Roman" w:cs="Times New Roman"/>
          <w:sz w:val="22"/>
        </w:rPr>
        <w:t xml:space="preserve"> el producto fabricado por la rama de producción </w:t>
      </w:r>
      <w:r w:rsidR="00C02F0F" w:rsidRPr="007D7FF7">
        <w:rPr>
          <w:rFonts w:ascii="Times New Roman" w:hAnsi="Times New Roman" w:cs="Times New Roman"/>
          <w:sz w:val="22"/>
        </w:rPr>
        <w:t>ecuatoriana</w:t>
      </w:r>
      <w:r w:rsidRPr="007D7FF7">
        <w:rPr>
          <w:rFonts w:ascii="Times New Roman" w:hAnsi="Times New Roman" w:cs="Times New Roman"/>
          <w:sz w:val="22"/>
        </w:rPr>
        <w:t xml:space="preserve">. </w:t>
      </w:r>
      <w:r w:rsidRPr="007D7FF7">
        <w:rPr>
          <w:rFonts w:ascii="Times New Roman" w:hAnsi="Times New Roman" w:cs="Times New Roman"/>
          <w:b/>
          <w:sz w:val="22"/>
        </w:rPr>
        <w:t>El alcance de la investigación, y de eventuales medidas</w:t>
      </w:r>
      <w:r w:rsidR="00E97492" w:rsidRPr="007D7FF7">
        <w:rPr>
          <w:rFonts w:ascii="Times New Roman" w:hAnsi="Times New Roman" w:cs="Times New Roman"/>
          <w:b/>
          <w:sz w:val="22"/>
        </w:rPr>
        <w:t xml:space="preserve"> </w:t>
      </w:r>
      <w:r w:rsidR="00137E5C">
        <w:rPr>
          <w:rFonts w:ascii="Times New Roman" w:hAnsi="Times New Roman" w:cs="Times New Roman"/>
          <w:b/>
          <w:sz w:val="22"/>
        </w:rPr>
        <w:t>antidumping</w:t>
      </w:r>
      <w:r w:rsidRPr="007D7FF7">
        <w:rPr>
          <w:rFonts w:ascii="Times New Roman" w:hAnsi="Times New Roman" w:cs="Times New Roman"/>
          <w:b/>
          <w:sz w:val="22"/>
        </w:rPr>
        <w:t>, se determina en función del producto importado</w:t>
      </w:r>
      <w:r w:rsidRPr="007D7FF7">
        <w:rPr>
          <w:rFonts w:ascii="Times New Roman" w:hAnsi="Times New Roman" w:cs="Times New Roman"/>
          <w:sz w:val="22"/>
        </w:rPr>
        <w:t xml:space="preserve">. Si no cuenta con una descripción adecuada del producto </w:t>
      </w:r>
      <w:r w:rsidR="00A52986" w:rsidRPr="00DE28C3">
        <w:rPr>
          <w:rFonts w:ascii="Times New Roman" w:hAnsi="Times New Roman" w:cs="Times New Roman"/>
          <w:sz w:val="22"/>
        </w:rPr>
        <w:t>importado</w:t>
      </w:r>
      <w:r w:rsidRPr="007D7FF7">
        <w:rPr>
          <w:rFonts w:ascii="Times New Roman" w:hAnsi="Times New Roman" w:cs="Times New Roman"/>
          <w:sz w:val="22"/>
        </w:rPr>
        <w:t xml:space="preserve">, </w:t>
      </w:r>
      <w:r w:rsidR="00A52986" w:rsidRPr="00DE28C3">
        <w:rPr>
          <w:rFonts w:ascii="Times New Roman" w:hAnsi="Times New Roman" w:cs="Times New Roman"/>
          <w:sz w:val="22"/>
        </w:rPr>
        <w:t xml:space="preserve">la </w:t>
      </w:r>
      <w:r w:rsidR="00A52986" w:rsidRPr="005D517D">
        <w:rPr>
          <w:rFonts w:ascii="Times New Roman" w:hAnsi="Times New Roman" w:cs="Times New Roman"/>
          <w:sz w:val="22"/>
        </w:rPr>
        <w:t>Autoridad Investigadora</w:t>
      </w:r>
      <w:r w:rsidRPr="007D7FF7">
        <w:rPr>
          <w:rFonts w:ascii="Times New Roman" w:hAnsi="Times New Roman" w:cs="Times New Roman"/>
          <w:sz w:val="22"/>
        </w:rPr>
        <w:t xml:space="preserve"> no podrá iniciar una investigación. Debe recolectarse y analizarse gran cantidad de información, por ejemplo, sobre el volumen de importación del producto </w:t>
      </w:r>
      <w:r w:rsidR="00E97492">
        <w:rPr>
          <w:rFonts w:ascii="Times New Roman" w:hAnsi="Times New Roman" w:cs="Times New Roman"/>
          <w:sz w:val="22"/>
        </w:rPr>
        <w:t xml:space="preserve">importado </w:t>
      </w:r>
      <w:r w:rsidR="00DF4B91">
        <w:rPr>
          <w:rFonts w:ascii="Times New Roman" w:hAnsi="Times New Roman" w:cs="Times New Roman"/>
          <w:sz w:val="22"/>
        </w:rPr>
        <w:t>objeto de dumping</w:t>
      </w:r>
      <w:r w:rsidRPr="007D7FF7">
        <w:rPr>
          <w:rFonts w:ascii="Times New Roman" w:hAnsi="Times New Roman" w:cs="Times New Roman"/>
          <w:sz w:val="22"/>
        </w:rPr>
        <w:t xml:space="preserve">. Sin una descripción adecuada, </w:t>
      </w:r>
      <w:r w:rsidR="00D66B39" w:rsidRPr="001D3B52">
        <w:rPr>
          <w:rFonts w:ascii="Times New Roman" w:hAnsi="Times New Roman" w:cs="Times New Roman"/>
          <w:sz w:val="22"/>
        </w:rPr>
        <w:t>la Autoridad Investigadora</w:t>
      </w:r>
      <w:r w:rsidRPr="001D3B52">
        <w:rPr>
          <w:rFonts w:ascii="Times New Roman" w:hAnsi="Times New Roman" w:cs="Times New Roman"/>
          <w:sz w:val="22"/>
        </w:rPr>
        <w:t xml:space="preserve"> no podrá obtener datos </w:t>
      </w:r>
      <w:r w:rsidR="00341308" w:rsidRPr="001D3B52">
        <w:rPr>
          <w:rFonts w:ascii="Times New Roman" w:hAnsi="Times New Roman" w:cs="Times New Roman"/>
          <w:sz w:val="22"/>
        </w:rPr>
        <w:t xml:space="preserve">apropiados </w:t>
      </w:r>
      <w:r w:rsidRPr="001D3B52">
        <w:rPr>
          <w:rFonts w:ascii="Times New Roman" w:hAnsi="Times New Roman" w:cs="Times New Roman"/>
          <w:sz w:val="22"/>
        </w:rPr>
        <w:t>y los análisis estarán viciados.</w:t>
      </w:r>
      <w:r w:rsidRPr="007D7FF7">
        <w:rPr>
          <w:rFonts w:ascii="Times New Roman" w:hAnsi="Times New Roman" w:cs="Times New Roman"/>
          <w:sz w:val="22"/>
        </w:rPr>
        <w:t xml:space="preserve"> </w:t>
      </w:r>
    </w:p>
    <w:p w14:paraId="2C6EAE13" w14:textId="77777777" w:rsidR="00B51DD3" w:rsidRPr="007D7FF7" w:rsidRDefault="00B51DD3" w:rsidP="00B51DD3">
      <w:pPr>
        <w:jc w:val="both"/>
        <w:rPr>
          <w:rFonts w:ascii="Times New Roman" w:hAnsi="Times New Roman" w:cs="Times New Roman"/>
          <w:sz w:val="22"/>
          <w:szCs w:val="22"/>
        </w:rPr>
      </w:pPr>
    </w:p>
    <w:p w14:paraId="2D18EBE4" w14:textId="49B5E9C3" w:rsidR="00B51DD3" w:rsidRPr="007D7FF7" w:rsidRDefault="00B51DD3" w:rsidP="00B51DD3">
      <w:pPr>
        <w:ind w:left="720"/>
        <w:jc w:val="both"/>
        <w:rPr>
          <w:rFonts w:ascii="Times New Roman" w:hAnsi="Times New Roman" w:cs="Times New Roman"/>
          <w:sz w:val="22"/>
          <w:szCs w:val="22"/>
        </w:rPr>
      </w:pPr>
      <w:r w:rsidRPr="007D7FF7">
        <w:rPr>
          <w:rFonts w:ascii="Times New Roman" w:hAnsi="Times New Roman" w:cs="Times New Roman"/>
          <w:sz w:val="22"/>
        </w:rPr>
        <w:lastRenderedPageBreak/>
        <w:t xml:space="preserve">El </w:t>
      </w:r>
      <w:r w:rsidR="00DF4B91">
        <w:rPr>
          <w:rFonts w:ascii="Times New Roman" w:hAnsi="Times New Roman" w:cs="Times New Roman"/>
          <w:sz w:val="22"/>
        </w:rPr>
        <w:t>producto importado</w:t>
      </w:r>
      <w:r w:rsidRPr="007D7FF7">
        <w:rPr>
          <w:rFonts w:ascii="Times New Roman" w:hAnsi="Times New Roman" w:cs="Times New Roman"/>
          <w:sz w:val="22"/>
        </w:rPr>
        <w:t xml:space="preserve"> debe describirse en términos de todos los criterios enumerados en la pregunta B-1.1. Se ruega suministrar toda la información posible sobre el producto </w:t>
      </w:r>
      <w:r w:rsidR="00F66DBD">
        <w:rPr>
          <w:rFonts w:ascii="Times New Roman" w:hAnsi="Times New Roman" w:cs="Times New Roman"/>
          <w:sz w:val="22"/>
        </w:rPr>
        <w:t xml:space="preserve">importado </w:t>
      </w:r>
      <w:r w:rsidRPr="007D7FF7">
        <w:rPr>
          <w:rFonts w:ascii="Times New Roman" w:hAnsi="Times New Roman" w:cs="Times New Roman"/>
          <w:sz w:val="22"/>
        </w:rPr>
        <w:t xml:space="preserve">presuntamente </w:t>
      </w:r>
      <w:r w:rsidR="00DF4B91">
        <w:rPr>
          <w:rFonts w:ascii="Times New Roman" w:hAnsi="Times New Roman" w:cs="Times New Roman"/>
          <w:sz w:val="22"/>
        </w:rPr>
        <w:t>objeto de dumping</w:t>
      </w:r>
      <w:r w:rsidRPr="007D7FF7">
        <w:rPr>
          <w:rFonts w:ascii="Times New Roman" w:hAnsi="Times New Roman" w:cs="Times New Roman"/>
          <w:sz w:val="22"/>
        </w:rPr>
        <w:t>, incluyendo muestras, fotos y/o folletos o catálogos</w:t>
      </w:r>
      <w:r w:rsidR="00341308" w:rsidRPr="001D3B52">
        <w:rPr>
          <w:rFonts w:ascii="Times New Roman" w:hAnsi="Times New Roman" w:cs="Times New Roman"/>
          <w:sz w:val="22"/>
        </w:rPr>
        <w:t>, entre otros</w:t>
      </w:r>
      <w:r w:rsidRPr="001D3B52">
        <w:rPr>
          <w:rFonts w:ascii="Times New Roman" w:hAnsi="Times New Roman" w:cs="Times New Roman"/>
          <w:sz w:val="22"/>
        </w:rPr>
        <w:t>.</w:t>
      </w:r>
      <w:r w:rsidRPr="007D7FF7">
        <w:rPr>
          <w:rFonts w:ascii="Times New Roman" w:hAnsi="Times New Roman" w:cs="Times New Roman"/>
          <w:sz w:val="22"/>
        </w:rPr>
        <w:t xml:space="preserve"> Cabe señalar que cuando, por ejemplo, solicitamos un folleto o catálogo, no nos referimos al folleto o catálogo del producto fabricado por un productor </w:t>
      </w:r>
      <w:r w:rsidR="00CE7A6B" w:rsidRPr="00DE28C3">
        <w:rPr>
          <w:rFonts w:ascii="Times New Roman" w:hAnsi="Times New Roman" w:cs="Times New Roman"/>
          <w:sz w:val="22"/>
        </w:rPr>
        <w:t>ecuatoriano</w:t>
      </w:r>
      <w:r w:rsidRPr="007D7FF7">
        <w:rPr>
          <w:rFonts w:ascii="Times New Roman" w:hAnsi="Times New Roman" w:cs="Times New Roman"/>
          <w:sz w:val="22"/>
        </w:rPr>
        <w:t>, sino al folleto o catálogo del producto que un proveedor extranjero exporta a</w:t>
      </w:r>
      <w:r w:rsidR="00CE7A6B" w:rsidRPr="00DE28C3">
        <w:rPr>
          <w:rFonts w:ascii="Times New Roman" w:hAnsi="Times New Roman" w:cs="Times New Roman"/>
          <w:sz w:val="22"/>
        </w:rPr>
        <w:t>l Ecuador</w:t>
      </w:r>
      <w:r w:rsidRPr="007D7FF7">
        <w:rPr>
          <w:rFonts w:ascii="Times New Roman" w:hAnsi="Times New Roman" w:cs="Times New Roman"/>
          <w:sz w:val="22"/>
        </w:rPr>
        <w:t xml:space="preserve">. Dicha información puede consultarse en el </w:t>
      </w:r>
      <w:r w:rsidR="00036816">
        <w:rPr>
          <w:rFonts w:ascii="Times New Roman" w:hAnsi="Times New Roman" w:cs="Times New Roman"/>
          <w:sz w:val="22"/>
        </w:rPr>
        <w:t>portal de internet</w:t>
      </w:r>
      <w:r w:rsidRPr="007D7FF7">
        <w:rPr>
          <w:rFonts w:ascii="Times New Roman" w:hAnsi="Times New Roman" w:cs="Times New Roman"/>
          <w:sz w:val="22"/>
        </w:rPr>
        <w:t xml:space="preserve"> del</w:t>
      </w:r>
      <w:r w:rsidR="004C77CD">
        <w:rPr>
          <w:rFonts w:ascii="Times New Roman" w:hAnsi="Times New Roman" w:cs="Times New Roman"/>
          <w:sz w:val="22"/>
        </w:rPr>
        <w:t xml:space="preserve"> </w:t>
      </w:r>
      <w:r w:rsidRPr="007D7FF7">
        <w:rPr>
          <w:rFonts w:ascii="Times New Roman" w:hAnsi="Times New Roman" w:cs="Times New Roman"/>
          <w:sz w:val="22"/>
        </w:rPr>
        <w:t xml:space="preserve">(de los) exportador(es). </w:t>
      </w:r>
    </w:p>
    <w:p w14:paraId="301E4D44" w14:textId="77777777" w:rsidR="00B51DD3" w:rsidRPr="007D7FF7" w:rsidRDefault="00B51DD3" w:rsidP="00B51DD3">
      <w:pPr>
        <w:jc w:val="both"/>
        <w:rPr>
          <w:rFonts w:ascii="Times New Roman" w:hAnsi="Times New Roman" w:cs="Times New Roman"/>
          <w:sz w:val="22"/>
          <w:szCs w:val="22"/>
        </w:rPr>
      </w:pPr>
    </w:p>
    <w:p w14:paraId="1586EF77" w14:textId="21C66B84" w:rsidR="00B51DD3" w:rsidRPr="007D7FF7" w:rsidRDefault="00B51DD3" w:rsidP="00B51DD3">
      <w:pPr>
        <w:ind w:left="720"/>
        <w:jc w:val="both"/>
        <w:rPr>
          <w:rFonts w:ascii="Times New Roman" w:hAnsi="Times New Roman" w:cs="Times New Roman"/>
          <w:sz w:val="22"/>
          <w:szCs w:val="22"/>
        </w:rPr>
      </w:pPr>
      <w:r w:rsidRPr="007D7FF7">
        <w:rPr>
          <w:rFonts w:ascii="Times New Roman" w:hAnsi="Times New Roman" w:cs="Times New Roman"/>
          <w:sz w:val="22"/>
        </w:rPr>
        <w:t xml:space="preserve">Es importante que se presente información detallada sobre las diferencias existentes entre el producto </w:t>
      </w:r>
      <w:r w:rsidR="00F66DBD">
        <w:rPr>
          <w:rFonts w:ascii="Times New Roman" w:hAnsi="Times New Roman" w:cs="Times New Roman"/>
          <w:sz w:val="22"/>
        </w:rPr>
        <w:t xml:space="preserve">importado </w:t>
      </w:r>
      <w:r w:rsidRPr="007D7FF7">
        <w:rPr>
          <w:rFonts w:ascii="Times New Roman" w:hAnsi="Times New Roman" w:cs="Times New Roman"/>
          <w:sz w:val="22"/>
        </w:rPr>
        <w:t xml:space="preserve">presuntamente </w:t>
      </w:r>
      <w:r w:rsidR="004C77CD">
        <w:rPr>
          <w:rFonts w:ascii="Times New Roman" w:hAnsi="Times New Roman" w:cs="Times New Roman"/>
          <w:sz w:val="22"/>
        </w:rPr>
        <w:t>objeto de dumping</w:t>
      </w:r>
      <w:r w:rsidR="004C77CD" w:rsidRPr="007D7FF7">
        <w:rPr>
          <w:rFonts w:ascii="Times New Roman" w:hAnsi="Times New Roman" w:cs="Times New Roman"/>
          <w:sz w:val="22"/>
        </w:rPr>
        <w:t xml:space="preserve"> </w:t>
      </w:r>
      <w:r w:rsidRPr="007D7FF7">
        <w:rPr>
          <w:rFonts w:ascii="Times New Roman" w:hAnsi="Times New Roman" w:cs="Times New Roman"/>
          <w:sz w:val="22"/>
        </w:rPr>
        <w:t xml:space="preserve">y el producto similar producido por la rama de producción </w:t>
      </w:r>
      <w:r w:rsidR="00C02F0F" w:rsidRPr="007D7FF7">
        <w:rPr>
          <w:rFonts w:ascii="Times New Roman" w:hAnsi="Times New Roman" w:cs="Times New Roman"/>
          <w:sz w:val="22"/>
        </w:rPr>
        <w:t>ecuatoriana</w:t>
      </w:r>
      <w:r w:rsidRPr="007D7FF7">
        <w:rPr>
          <w:rFonts w:ascii="Times New Roman" w:hAnsi="Times New Roman" w:cs="Times New Roman"/>
          <w:sz w:val="22"/>
        </w:rPr>
        <w:t xml:space="preserve"> (sección B-2.4). Esas diferencias podrían impedir una comparación adecuada y, por lo tanto, la determinación de la existencia de daño. </w:t>
      </w:r>
    </w:p>
    <w:p w14:paraId="749D5FD3" w14:textId="77777777" w:rsidR="00B51DD3" w:rsidRPr="007D7FF7" w:rsidRDefault="00B51DD3" w:rsidP="00B51DD3">
      <w:pPr>
        <w:jc w:val="both"/>
        <w:rPr>
          <w:rFonts w:ascii="Times New Roman" w:hAnsi="Times New Roman" w:cs="Times New Roman"/>
          <w:sz w:val="22"/>
          <w:szCs w:val="22"/>
        </w:rPr>
      </w:pPr>
    </w:p>
    <w:p w14:paraId="54721950" w14:textId="77777777" w:rsidR="00B51DD3" w:rsidRPr="00495F17" w:rsidRDefault="00B51DD3" w:rsidP="00495F17">
      <w:pPr>
        <w:pStyle w:val="Ttulo3"/>
        <w:keepNext w:val="0"/>
        <w:widowControl w:val="0"/>
        <w:numPr>
          <w:ilvl w:val="1"/>
          <w:numId w:val="9"/>
        </w:numPr>
        <w:spacing w:before="0" w:line="240" w:lineRule="auto"/>
        <w:ind w:left="0" w:firstLine="0"/>
        <w:rPr>
          <w:rFonts w:ascii="Times New Roman" w:hAnsi="Times New Roman" w:cs="Times New Roman"/>
          <w:b/>
          <w:sz w:val="22"/>
        </w:rPr>
      </w:pPr>
      <w:bookmarkStart w:id="10" w:name="_Toc53056352"/>
      <w:r w:rsidRPr="007D7FF7">
        <w:rPr>
          <w:rFonts w:ascii="Times New Roman" w:hAnsi="Times New Roman" w:cs="Times New Roman"/>
          <w:b/>
          <w:sz w:val="22"/>
        </w:rPr>
        <w:t>Partes interesadas</w:t>
      </w:r>
      <w:bookmarkEnd w:id="10"/>
    </w:p>
    <w:p w14:paraId="3841EF0D" w14:textId="77777777" w:rsidR="00B51DD3" w:rsidRPr="007D7FF7" w:rsidRDefault="00B51DD3" w:rsidP="00B51DD3">
      <w:pPr>
        <w:pStyle w:val="Textoindependiente3"/>
        <w:widowControl w:val="0"/>
        <w:jc w:val="both"/>
        <w:rPr>
          <w:rFonts w:ascii="Times New Roman" w:hAnsi="Times New Roman" w:cs="Times New Roman"/>
          <w:sz w:val="22"/>
          <w:szCs w:val="22"/>
        </w:rPr>
      </w:pPr>
      <w:r w:rsidRPr="007D7FF7">
        <w:rPr>
          <w:rFonts w:ascii="Times New Roman" w:hAnsi="Times New Roman" w:cs="Times New Roman"/>
          <w:noProof/>
          <w:lang w:val="es-EC" w:eastAsia="es-EC"/>
        </w:rPr>
        <mc:AlternateContent>
          <mc:Choice Requires="wps">
            <w:drawing>
              <wp:anchor distT="0" distB="0" distL="114300" distR="114300" simplePos="0" relativeHeight="251661312" behindDoc="0" locked="0" layoutInCell="1" allowOverlap="1" wp14:anchorId="7B6FDDF7" wp14:editId="680BADF8">
                <wp:simplePos x="0" y="0"/>
                <wp:positionH relativeFrom="column">
                  <wp:posOffset>448945</wp:posOffset>
                </wp:positionH>
                <wp:positionV relativeFrom="paragraph">
                  <wp:posOffset>41274</wp:posOffset>
                </wp:positionV>
                <wp:extent cx="4800600" cy="802005"/>
                <wp:effectExtent l="25400" t="25400" r="25400" b="3619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802005"/>
                        </a:xfrm>
                        <a:prstGeom prst="rect">
                          <a:avLst/>
                        </a:prstGeom>
                        <a:solidFill>
                          <a:srgbClr val="FFFF99"/>
                        </a:solidFill>
                        <a:ln w="38100" cmpd="dbl">
                          <a:solidFill>
                            <a:srgbClr val="000000"/>
                          </a:solidFill>
                          <a:miter lim="800000"/>
                          <a:headEnd/>
                          <a:tailEnd/>
                        </a:ln>
                      </wps:spPr>
                      <wps:txbx>
                        <w:txbxContent>
                          <w:p w14:paraId="3ACD892C" w14:textId="77777777" w:rsidR="00ED250E" w:rsidRPr="007D7FF7" w:rsidRDefault="00ED250E" w:rsidP="00B51DD3">
                            <w:pPr>
                              <w:jc w:val="center"/>
                              <w:rPr>
                                <w:rFonts w:ascii="Times New Roman" w:hAnsi="Times New Roman" w:cs="Times New Roman"/>
                                <w:color w:val="0000FF"/>
                                <w:sz w:val="22"/>
                                <w:szCs w:val="22"/>
                                <w:lang w:val="es-AR"/>
                              </w:rPr>
                            </w:pPr>
                            <w:r w:rsidRPr="007D7FF7">
                              <w:rPr>
                                <w:rFonts w:ascii="Times New Roman" w:hAnsi="Times New Roman"/>
                                <w:color w:val="0000FF"/>
                                <w:sz w:val="22"/>
                                <w:lang w:val="es-AR"/>
                              </w:rPr>
                              <w:t xml:space="preserve">Las observaciones siguientes se aplican a las preguntas de la </w:t>
                            </w:r>
                            <w:r w:rsidRPr="007D7FF7">
                              <w:rPr>
                                <w:rFonts w:ascii="Times New Roman" w:hAnsi="Times New Roman"/>
                                <w:b/>
                                <w:color w:val="0000FF"/>
                                <w:sz w:val="22"/>
                                <w:lang w:val="es-AR"/>
                              </w:rPr>
                              <w:t>Sección C</w:t>
                            </w:r>
                            <w:r w:rsidRPr="007D7FF7">
                              <w:rPr>
                                <w:rFonts w:ascii="Times New Roman" w:hAnsi="Times New Roman"/>
                                <w:color w:val="0000FF"/>
                                <w:sz w:val="22"/>
                                <w:lang w:val="es-AR"/>
                              </w:rPr>
                              <w:t xml:space="preserve"> del Formulario de Solicitud. Puede darse una respuesta común a esta sección, excepto en el caso de la pregunta C-1.4, que cada empresa solicitante debe responder en forma individual.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FDDF7" id="Cuadro de texto 11" o:spid="_x0000_s1028" type="#_x0000_t202" style="position:absolute;left:0;text-align:left;margin-left:35.35pt;margin-top:3.25pt;width:378pt;height:6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" fillcolor="#ff9" strokeweight="3pt">
                <v:stroke linestyle="thinThin"/>
                <v:textbox>
                  <w:txbxContent>
                    <w:p w14:paraId="3ACD892C" w14:textId="77777777" w:rsidR="00ED250E" w:rsidRPr="007D7FF7" w:rsidRDefault="00ED250E" w:rsidP="00B51DD3">
                      <w:pPr>
                        <w:jc w:val="center"/>
                        <w:rPr>
                          <w:rFonts w:ascii="Times New Roman" w:hAnsi="Times New Roman" w:cs="Times New Roman"/>
                          <w:color w:val="0000FF"/>
                          <w:sz w:val="22"/>
                          <w:szCs w:val="22"/>
                          <w:lang w:val="es-AR"/>
                        </w:rPr>
                      </w:pPr>
                      <w:r w:rsidRPr="007D7FF7">
                        <w:rPr>
                          <w:rFonts w:ascii="Times New Roman" w:hAnsi="Times New Roman"/>
                          <w:color w:val="0000FF"/>
                          <w:sz w:val="22"/>
                          <w:lang w:val="es-AR"/>
                        </w:rPr>
                        <w:t xml:space="preserve">Las observaciones siguientes se aplican a las preguntas de la </w:t>
                      </w:r>
                      <w:r w:rsidRPr="007D7FF7">
                        <w:rPr>
                          <w:rFonts w:ascii="Times New Roman" w:hAnsi="Times New Roman"/>
                          <w:b/>
                          <w:color w:val="0000FF"/>
                          <w:sz w:val="22"/>
                          <w:lang w:val="es-AR"/>
                        </w:rPr>
                        <w:t>Sección C</w:t>
                      </w:r>
                      <w:r w:rsidRPr="007D7FF7">
                        <w:rPr>
                          <w:rFonts w:ascii="Times New Roman" w:hAnsi="Times New Roman"/>
                          <w:color w:val="0000FF"/>
                          <w:sz w:val="22"/>
                          <w:lang w:val="es-AR"/>
                        </w:rPr>
                        <w:t xml:space="preserve"> del Formulario de Solicitud. Puede darse una respuesta común a esta sección, excepto en el caso de la pregunta C-1.4, que cada empresa solicitante debe responder en forma individual.</w:t>
                      </w:r>
                    </w:p>
                  </w:txbxContent>
                </v:textbox>
              </v:shape>
            </w:pict>
          </mc:Fallback>
        </mc:AlternateContent>
      </w:r>
    </w:p>
    <w:p w14:paraId="547C8928" w14:textId="77777777" w:rsidR="00B51DD3" w:rsidRDefault="00B51DD3" w:rsidP="00B51DD3">
      <w:pPr>
        <w:pStyle w:val="Textoindependiente3"/>
        <w:widowControl w:val="0"/>
        <w:ind w:left="720"/>
        <w:jc w:val="both"/>
        <w:rPr>
          <w:rFonts w:ascii="Times New Roman" w:hAnsi="Times New Roman" w:cs="Times New Roman"/>
          <w:sz w:val="22"/>
          <w:szCs w:val="22"/>
        </w:rPr>
      </w:pPr>
    </w:p>
    <w:p w14:paraId="1E5725B5" w14:textId="77777777" w:rsidR="00F66DBD" w:rsidRDefault="00F66DBD" w:rsidP="00B51DD3">
      <w:pPr>
        <w:pStyle w:val="Textoindependiente3"/>
        <w:widowControl w:val="0"/>
        <w:ind w:left="720"/>
        <w:jc w:val="both"/>
        <w:rPr>
          <w:rFonts w:ascii="Times New Roman" w:hAnsi="Times New Roman" w:cs="Times New Roman"/>
          <w:sz w:val="22"/>
          <w:szCs w:val="22"/>
        </w:rPr>
      </w:pPr>
    </w:p>
    <w:p w14:paraId="104E523F" w14:textId="77777777" w:rsidR="00F66DBD" w:rsidRDefault="00F66DBD" w:rsidP="00B51DD3">
      <w:pPr>
        <w:pStyle w:val="Textoindependiente3"/>
        <w:widowControl w:val="0"/>
        <w:ind w:left="720"/>
        <w:jc w:val="both"/>
        <w:rPr>
          <w:rFonts w:ascii="Times New Roman" w:hAnsi="Times New Roman" w:cs="Times New Roman"/>
          <w:sz w:val="22"/>
          <w:szCs w:val="22"/>
        </w:rPr>
      </w:pPr>
    </w:p>
    <w:p w14:paraId="27B5E4EC" w14:textId="77777777" w:rsidR="00F66DBD" w:rsidRDefault="00F66DBD" w:rsidP="00B51DD3">
      <w:pPr>
        <w:pStyle w:val="Textoindependiente3"/>
        <w:widowControl w:val="0"/>
        <w:ind w:left="720"/>
        <w:jc w:val="both"/>
        <w:rPr>
          <w:rFonts w:ascii="Times New Roman" w:hAnsi="Times New Roman" w:cs="Times New Roman"/>
          <w:sz w:val="22"/>
          <w:szCs w:val="22"/>
        </w:rPr>
      </w:pPr>
    </w:p>
    <w:p w14:paraId="48A6AFA7" w14:textId="77777777" w:rsidR="00B51DD3" w:rsidRPr="007D7FF7" w:rsidRDefault="00B51DD3" w:rsidP="007D7FF7">
      <w:pPr>
        <w:pStyle w:val="Textoindependiente3"/>
        <w:widowControl w:val="0"/>
        <w:jc w:val="both"/>
        <w:rPr>
          <w:rFonts w:ascii="Times New Roman" w:hAnsi="Times New Roman" w:cs="Times New Roman"/>
          <w:sz w:val="22"/>
          <w:szCs w:val="22"/>
        </w:rPr>
      </w:pPr>
    </w:p>
    <w:p w14:paraId="3DAD77A1" w14:textId="54176525" w:rsidR="00B51DD3" w:rsidRPr="007D7FF7" w:rsidRDefault="00D66B39" w:rsidP="00B51DD3">
      <w:pPr>
        <w:ind w:left="720"/>
        <w:jc w:val="both"/>
        <w:rPr>
          <w:rFonts w:ascii="Times New Roman" w:hAnsi="Times New Roman" w:cs="Times New Roman"/>
          <w:sz w:val="22"/>
          <w:szCs w:val="22"/>
        </w:rPr>
      </w:pPr>
      <w:r w:rsidRPr="007D7FF7">
        <w:rPr>
          <w:rFonts w:ascii="Times New Roman" w:hAnsi="Times New Roman" w:cs="Times New Roman"/>
          <w:sz w:val="22"/>
        </w:rPr>
        <w:t>La Autoridad Investigadora</w:t>
      </w:r>
      <w:r w:rsidR="00B51DD3" w:rsidRPr="007D7FF7">
        <w:rPr>
          <w:rFonts w:ascii="Times New Roman" w:hAnsi="Times New Roman" w:cs="Times New Roman"/>
          <w:sz w:val="22"/>
        </w:rPr>
        <w:t xml:space="preserve"> tiene el deber de informar a todas las partes interesadas del inicio de una investigación. Si </w:t>
      </w:r>
      <w:r w:rsidR="00F66DBD">
        <w:rPr>
          <w:rFonts w:ascii="Times New Roman" w:hAnsi="Times New Roman" w:cs="Times New Roman"/>
          <w:sz w:val="22"/>
        </w:rPr>
        <w:t xml:space="preserve">con </w:t>
      </w:r>
      <w:r w:rsidR="00B51DD3" w:rsidRPr="007D7FF7">
        <w:rPr>
          <w:rFonts w:ascii="Times New Roman" w:hAnsi="Times New Roman" w:cs="Times New Roman"/>
          <w:sz w:val="22"/>
        </w:rPr>
        <w:t>posterior</w:t>
      </w:r>
      <w:r w:rsidR="00F66DBD">
        <w:rPr>
          <w:rFonts w:ascii="Times New Roman" w:hAnsi="Times New Roman" w:cs="Times New Roman"/>
          <w:sz w:val="22"/>
        </w:rPr>
        <w:t>idad a la iniciación</w:t>
      </w:r>
      <w:r w:rsidR="00B51DD3" w:rsidRPr="007D7FF7">
        <w:rPr>
          <w:rFonts w:ascii="Times New Roman" w:hAnsi="Times New Roman" w:cs="Times New Roman"/>
          <w:sz w:val="22"/>
        </w:rPr>
        <w:t xml:space="preserve"> se demuestra que hay partes interesadas </w:t>
      </w:r>
      <w:r w:rsidR="00B51DD3" w:rsidRPr="007D7FF7">
        <w:rPr>
          <w:rFonts w:ascii="Times New Roman" w:hAnsi="Times New Roman" w:cs="Times New Roman"/>
          <w:sz w:val="22"/>
          <w:cs/>
        </w:rPr>
        <w:t>—</w:t>
      </w:r>
      <w:r w:rsidR="00B51DD3" w:rsidRPr="007D7FF7">
        <w:rPr>
          <w:rFonts w:ascii="Times New Roman" w:hAnsi="Times New Roman" w:cs="Times New Roman"/>
          <w:sz w:val="22"/>
        </w:rPr>
        <w:t>por ej., exportadores</w:t>
      </w:r>
      <w:r w:rsidR="00B51DD3" w:rsidRPr="007D7FF7">
        <w:rPr>
          <w:rFonts w:ascii="Times New Roman" w:hAnsi="Times New Roman" w:cs="Times New Roman"/>
          <w:sz w:val="22"/>
          <w:cs/>
        </w:rPr>
        <w:t xml:space="preserve">— </w:t>
      </w:r>
      <w:r w:rsidR="00B51DD3" w:rsidRPr="007D7FF7">
        <w:rPr>
          <w:rFonts w:ascii="Times New Roman" w:hAnsi="Times New Roman" w:cs="Times New Roman"/>
          <w:sz w:val="22"/>
        </w:rPr>
        <w:t xml:space="preserve">a las que no se les ha informado adecuadamente de la investigación, podría producirse un retraso importante en </w:t>
      </w:r>
      <w:r w:rsidR="00F66DBD">
        <w:rPr>
          <w:rFonts w:ascii="Times New Roman" w:hAnsi="Times New Roman" w:cs="Times New Roman"/>
          <w:sz w:val="22"/>
        </w:rPr>
        <w:t xml:space="preserve">el desarrollo y </w:t>
      </w:r>
      <w:r w:rsidR="00B51DD3" w:rsidRPr="007D7FF7">
        <w:rPr>
          <w:rFonts w:ascii="Times New Roman" w:hAnsi="Times New Roman" w:cs="Times New Roman"/>
          <w:sz w:val="22"/>
        </w:rPr>
        <w:t xml:space="preserve">finalización de las investigaciones. Por lo tanto, es </w:t>
      </w:r>
      <w:r w:rsidR="00F66DBD" w:rsidRPr="007D7FF7">
        <w:rPr>
          <w:rFonts w:ascii="Times New Roman" w:hAnsi="Times New Roman" w:cs="Times New Roman"/>
          <w:sz w:val="22"/>
        </w:rPr>
        <w:t>imp</w:t>
      </w:r>
      <w:r w:rsidR="00F66DBD">
        <w:rPr>
          <w:rFonts w:ascii="Times New Roman" w:hAnsi="Times New Roman" w:cs="Times New Roman"/>
          <w:sz w:val="22"/>
        </w:rPr>
        <w:t>rescindible</w:t>
      </w:r>
      <w:r w:rsidR="00F66DBD" w:rsidRPr="007D7FF7">
        <w:rPr>
          <w:rFonts w:ascii="Times New Roman" w:hAnsi="Times New Roman" w:cs="Times New Roman"/>
          <w:sz w:val="22"/>
        </w:rPr>
        <w:t xml:space="preserve"> </w:t>
      </w:r>
      <w:r w:rsidR="00B51DD3" w:rsidRPr="007D7FF7">
        <w:rPr>
          <w:rFonts w:ascii="Times New Roman" w:hAnsi="Times New Roman" w:cs="Times New Roman"/>
          <w:sz w:val="22"/>
        </w:rPr>
        <w:t xml:space="preserve">que se suministren no solo los nombres sino también los datos de contacto de los </w:t>
      </w:r>
      <w:r w:rsidR="00F66DBD">
        <w:rPr>
          <w:rFonts w:ascii="Times New Roman" w:hAnsi="Times New Roman" w:cs="Times New Roman"/>
          <w:sz w:val="22"/>
        </w:rPr>
        <w:t>productores extranjeros/</w:t>
      </w:r>
      <w:r w:rsidR="00B51DD3" w:rsidRPr="007D7FF7">
        <w:rPr>
          <w:rFonts w:ascii="Times New Roman" w:hAnsi="Times New Roman" w:cs="Times New Roman"/>
          <w:sz w:val="22"/>
        </w:rPr>
        <w:t xml:space="preserve">exportadores e importadores. Se recomienda especialmente que lleve a cabo una búsqueda en Internet de los productores/exportadores del producto </w:t>
      </w:r>
      <w:r w:rsidR="00F66DBD">
        <w:rPr>
          <w:rFonts w:ascii="Times New Roman" w:hAnsi="Times New Roman" w:cs="Times New Roman"/>
          <w:sz w:val="22"/>
        </w:rPr>
        <w:t xml:space="preserve">importado </w:t>
      </w:r>
      <w:r w:rsidR="00B51DD3" w:rsidRPr="007D7FF7">
        <w:rPr>
          <w:rFonts w:ascii="Times New Roman" w:hAnsi="Times New Roman" w:cs="Times New Roman"/>
          <w:sz w:val="22"/>
        </w:rPr>
        <w:t xml:space="preserve">presuntamente </w:t>
      </w:r>
      <w:r w:rsidR="004C77CD">
        <w:rPr>
          <w:rFonts w:ascii="Times New Roman" w:hAnsi="Times New Roman" w:cs="Times New Roman"/>
          <w:sz w:val="22"/>
        </w:rPr>
        <w:t>objeto de dumping</w:t>
      </w:r>
      <w:r w:rsidR="004C77CD" w:rsidRPr="007D7FF7">
        <w:rPr>
          <w:rFonts w:ascii="Times New Roman" w:hAnsi="Times New Roman" w:cs="Times New Roman"/>
          <w:sz w:val="22"/>
        </w:rPr>
        <w:t xml:space="preserve"> </w:t>
      </w:r>
      <w:r w:rsidR="00B51DD3" w:rsidRPr="007D7FF7">
        <w:rPr>
          <w:rFonts w:ascii="Times New Roman" w:hAnsi="Times New Roman" w:cs="Times New Roman"/>
          <w:sz w:val="22"/>
        </w:rPr>
        <w:t xml:space="preserve">de cada país exportador y de los importadores </w:t>
      </w:r>
      <w:r w:rsidR="00F66DBD">
        <w:rPr>
          <w:rFonts w:ascii="Times New Roman" w:hAnsi="Times New Roman" w:cs="Times New Roman"/>
          <w:sz w:val="22"/>
        </w:rPr>
        <w:t xml:space="preserve">en </w:t>
      </w:r>
      <w:r w:rsidR="00B51DD3" w:rsidRPr="007D7FF7">
        <w:rPr>
          <w:rFonts w:ascii="Times New Roman" w:hAnsi="Times New Roman" w:cs="Times New Roman"/>
          <w:sz w:val="22"/>
        </w:rPr>
        <w:t>e</w:t>
      </w:r>
      <w:r w:rsidR="00CE7A6B" w:rsidRPr="00DE28C3">
        <w:rPr>
          <w:rFonts w:ascii="Times New Roman" w:hAnsi="Times New Roman" w:cs="Times New Roman"/>
          <w:sz w:val="22"/>
        </w:rPr>
        <w:t>l Ecuador</w:t>
      </w:r>
      <w:r w:rsidR="00B51DD3" w:rsidRPr="007D7FF7">
        <w:rPr>
          <w:rFonts w:ascii="Times New Roman" w:hAnsi="Times New Roman" w:cs="Times New Roman"/>
          <w:sz w:val="22"/>
        </w:rPr>
        <w:t>. La solicitud debe incluir pruebas documentales que indiquen cómo se estableció la identidad de dichos productores</w:t>
      </w:r>
      <w:r w:rsidR="00F66DBD">
        <w:rPr>
          <w:rFonts w:ascii="Times New Roman" w:hAnsi="Times New Roman" w:cs="Times New Roman"/>
          <w:sz w:val="22"/>
        </w:rPr>
        <w:t xml:space="preserve"> extranjeros</w:t>
      </w:r>
      <w:r w:rsidR="00B51DD3" w:rsidRPr="007D7FF7">
        <w:rPr>
          <w:rFonts w:ascii="Times New Roman" w:hAnsi="Times New Roman" w:cs="Times New Roman"/>
          <w:sz w:val="22"/>
        </w:rPr>
        <w:t>/</w:t>
      </w:r>
      <w:r w:rsidR="00F66DBD">
        <w:rPr>
          <w:rFonts w:ascii="Times New Roman" w:hAnsi="Times New Roman" w:cs="Times New Roman"/>
          <w:sz w:val="22"/>
        </w:rPr>
        <w:t xml:space="preserve"> </w:t>
      </w:r>
      <w:r w:rsidR="00B51DD3" w:rsidRPr="007D7FF7">
        <w:rPr>
          <w:rFonts w:ascii="Times New Roman" w:hAnsi="Times New Roman" w:cs="Times New Roman"/>
          <w:sz w:val="22"/>
        </w:rPr>
        <w:t xml:space="preserve">exportadores, por ejemplo, impresiones de </w:t>
      </w:r>
      <w:r w:rsidR="00036816">
        <w:rPr>
          <w:rFonts w:ascii="Times New Roman" w:hAnsi="Times New Roman" w:cs="Times New Roman"/>
          <w:sz w:val="22"/>
        </w:rPr>
        <w:t>portales de internet</w:t>
      </w:r>
      <w:r w:rsidR="00B51DD3" w:rsidRPr="007D7FF7">
        <w:rPr>
          <w:rFonts w:ascii="Times New Roman" w:hAnsi="Times New Roman" w:cs="Times New Roman"/>
          <w:sz w:val="22"/>
        </w:rPr>
        <w:t xml:space="preserve">. </w:t>
      </w:r>
    </w:p>
    <w:p w14:paraId="42D32CC9" w14:textId="77777777" w:rsidR="00B51DD3" w:rsidRPr="007D7FF7" w:rsidRDefault="00B51DD3" w:rsidP="00B51DD3">
      <w:pPr>
        <w:jc w:val="both"/>
        <w:rPr>
          <w:rFonts w:ascii="Times New Roman" w:hAnsi="Times New Roman" w:cs="Times New Roman"/>
          <w:sz w:val="22"/>
          <w:szCs w:val="22"/>
        </w:rPr>
      </w:pPr>
    </w:p>
    <w:p w14:paraId="3A69F7EE" w14:textId="0109A666" w:rsidR="00B51DD3" w:rsidRPr="007D7FF7" w:rsidRDefault="00B51DD3" w:rsidP="00B51DD3">
      <w:pPr>
        <w:ind w:left="720"/>
        <w:jc w:val="both"/>
        <w:rPr>
          <w:rFonts w:ascii="Times New Roman" w:hAnsi="Times New Roman" w:cs="Times New Roman"/>
          <w:sz w:val="22"/>
          <w:szCs w:val="22"/>
        </w:rPr>
      </w:pPr>
      <w:r w:rsidRPr="007D7FF7">
        <w:rPr>
          <w:rFonts w:ascii="Times New Roman" w:hAnsi="Times New Roman" w:cs="Times New Roman"/>
          <w:sz w:val="22"/>
        </w:rPr>
        <w:t xml:space="preserve">También es muy importante presentar detalles sobre la identidad y los datos de contacto de todos los productores </w:t>
      </w:r>
      <w:r w:rsidR="00CF02EA" w:rsidRPr="007D7FF7">
        <w:rPr>
          <w:rFonts w:ascii="Times New Roman" w:hAnsi="Times New Roman" w:cs="Times New Roman"/>
          <w:sz w:val="22"/>
        </w:rPr>
        <w:t>ecuatorianos</w:t>
      </w:r>
      <w:r w:rsidRPr="007D7FF7">
        <w:rPr>
          <w:rFonts w:ascii="Times New Roman" w:hAnsi="Times New Roman" w:cs="Times New Roman"/>
          <w:sz w:val="22"/>
        </w:rPr>
        <w:t xml:space="preserve"> del producto similar. </w:t>
      </w:r>
      <w:r w:rsidRPr="007D7FF7">
        <w:rPr>
          <w:rFonts w:ascii="Times New Roman" w:hAnsi="Times New Roman" w:cs="Times New Roman"/>
          <w:b/>
          <w:sz w:val="22"/>
        </w:rPr>
        <w:t xml:space="preserve">La legitimación de la rama de producción conforme al </w:t>
      </w:r>
      <w:r w:rsidRPr="00F80D53">
        <w:rPr>
          <w:rFonts w:ascii="Times New Roman" w:hAnsi="Times New Roman" w:cs="Times New Roman"/>
          <w:b/>
          <w:sz w:val="22"/>
        </w:rPr>
        <w:t xml:space="preserve">artículo </w:t>
      </w:r>
      <w:r w:rsidR="000D6733" w:rsidRPr="00F80D53">
        <w:rPr>
          <w:rFonts w:ascii="Times New Roman" w:hAnsi="Times New Roman" w:cs="Times New Roman"/>
          <w:b/>
          <w:spacing w:val="-2"/>
          <w:sz w:val="22"/>
        </w:rPr>
        <w:t>36</w:t>
      </w:r>
      <w:r w:rsidR="00036816" w:rsidRPr="00F80D53">
        <w:rPr>
          <w:rFonts w:ascii="Times New Roman" w:hAnsi="Times New Roman" w:cs="Times New Roman"/>
          <w:b/>
          <w:spacing w:val="-2"/>
          <w:sz w:val="22"/>
        </w:rPr>
        <w:t xml:space="preserve"> </w:t>
      </w:r>
      <w:r w:rsidRPr="00F80D53">
        <w:rPr>
          <w:rFonts w:ascii="Times New Roman" w:hAnsi="Times New Roman" w:cs="Times New Roman"/>
          <w:b/>
          <w:sz w:val="22"/>
        </w:rPr>
        <w:t xml:space="preserve">de la </w:t>
      </w:r>
      <w:r w:rsidR="002A3B1A" w:rsidRPr="00F80D53">
        <w:rPr>
          <w:rFonts w:ascii="Times New Roman" w:hAnsi="Times New Roman" w:cs="Times New Roman"/>
          <w:b/>
          <w:sz w:val="22"/>
        </w:rPr>
        <w:t>Resolución</w:t>
      </w:r>
      <w:r w:rsidRPr="007D7FF7">
        <w:rPr>
          <w:rFonts w:ascii="Times New Roman" w:hAnsi="Times New Roman" w:cs="Times New Roman"/>
          <w:sz w:val="22"/>
        </w:rPr>
        <w:t xml:space="preserve"> </w:t>
      </w:r>
      <w:r w:rsidRPr="007D7FF7">
        <w:rPr>
          <w:rFonts w:ascii="Times New Roman" w:hAnsi="Times New Roman" w:cs="Times New Roman"/>
          <w:b/>
          <w:sz w:val="22"/>
        </w:rPr>
        <w:t>no puede evaluarse si no se cuenta con esa información</w:t>
      </w:r>
      <w:r w:rsidRPr="007D7FF7">
        <w:rPr>
          <w:rFonts w:ascii="Times New Roman" w:hAnsi="Times New Roman" w:cs="Times New Roman"/>
          <w:sz w:val="22"/>
        </w:rPr>
        <w:t xml:space="preserve">. En este sentido, deberá demostrarse que los productores </w:t>
      </w:r>
      <w:r w:rsidR="00F66DBD">
        <w:rPr>
          <w:rFonts w:ascii="Times New Roman" w:hAnsi="Times New Roman" w:cs="Times New Roman"/>
          <w:sz w:val="22"/>
        </w:rPr>
        <w:t xml:space="preserve">ecuatorianos </w:t>
      </w:r>
      <w:r w:rsidRPr="007D7FF7">
        <w:rPr>
          <w:rFonts w:ascii="Times New Roman" w:hAnsi="Times New Roman" w:cs="Times New Roman"/>
          <w:sz w:val="22"/>
        </w:rPr>
        <w:t>que apoyen la solicitud representan al menos el 25% del volumen de producción total del producto similar</w:t>
      </w:r>
      <w:r w:rsidR="001D3B52">
        <w:rPr>
          <w:rFonts w:ascii="Times New Roman" w:hAnsi="Times New Roman" w:cs="Times New Roman"/>
          <w:sz w:val="22"/>
        </w:rPr>
        <w:t>.</w:t>
      </w:r>
      <w:r w:rsidRPr="007D7FF7">
        <w:rPr>
          <w:rFonts w:ascii="Times New Roman" w:hAnsi="Times New Roman" w:cs="Times New Roman"/>
          <w:sz w:val="22"/>
        </w:rPr>
        <w:t xml:space="preserve"> Por consiguiente, </w:t>
      </w:r>
      <w:r w:rsidR="00D66B39" w:rsidRPr="007D7FF7">
        <w:rPr>
          <w:rFonts w:ascii="Times New Roman" w:hAnsi="Times New Roman" w:cs="Times New Roman"/>
          <w:sz w:val="22"/>
        </w:rPr>
        <w:t>la Autoridad Investigadora</w:t>
      </w:r>
      <w:r w:rsidRPr="007D7FF7">
        <w:rPr>
          <w:rFonts w:ascii="Times New Roman" w:hAnsi="Times New Roman" w:cs="Times New Roman"/>
          <w:sz w:val="22"/>
        </w:rPr>
        <w:t xml:space="preserve"> exigirá no solo que se suministren los datos de contacto de los productores, sino también de los volúmenes reales de producción. </w:t>
      </w:r>
    </w:p>
    <w:p w14:paraId="0E59484B" w14:textId="77777777" w:rsidR="00B51DD3" w:rsidRPr="007D7FF7" w:rsidRDefault="00B51DD3" w:rsidP="00B51DD3">
      <w:pPr>
        <w:jc w:val="right"/>
        <w:rPr>
          <w:rFonts w:ascii="Times New Roman" w:hAnsi="Times New Roman" w:cs="Times New Roman"/>
          <w:sz w:val="22"/>
          <w:szCs w:val="22"/>
        </w:rPr>
      </w:pPr>
    </w:p>
    <w:p w14:paraId="12372F21" w14:textId="3E862A20" w:rsidR="00B51DD3" w:rsidRPr="00495F17" w:rsidRDefault="00031A88" w:rsidP="00495F17">
      <w:pPr>
        <w:pStyle w:val="Ttulo3"/>
        <w:keepNext w:val="0"/>
        <w:widowControl w:val="0"/>
        <w:numPr>
          <w:ilvl w:val="1"/>
          <w:numId w:val="9"/>
        </w:numPr>
        <w:spacing w:before="0" w:line="240" w:lineRule="auto"/>
        <w:ind w:left="0" w:firstLine="0"/>
        <w:rPr>
          <w:rFonts w:ascii="Times New Roman" w:hAnsi="Times New Roman" w:cs="Times New Roman"/>
          <w:b/>
          <w:sz w:val="22"/>
        </w:rPr>
      </w:pPr>
      <w:bookmarkStart w:id="11" w:name="_Toc53056353"/>
      <w:r>
        <w:rPr>
          <w:rFonts w:ascii="Times New Roman" w:hAnsi="Times New Roman" w:cs="Times New Roman"/>
          <w:b/>
          <w:sz w:val="22"/>
        </w:rPr>
        <w:t>Dumping</w:t>
      </w:r>
      <w:bookmarkEnd w:id="11"/>
    </w:p>
    <w:p w14:paraId="6A17BC35" w14:textId="77777777" w:rsidR="00B51DD3" w:rsidRPr="007D7FF7" w:rsidRDefault="00B51DD3" w:rsidP="00B51DD3">
      <w:pPr>
        <w:pStyle w:val="Textoindependiente3"/>
        <w:widowControl w:val="0"/>
        <w:jc w:val="both"/>
        <w:rPr>
          <w:rFonts w:ascii="Times New Roman" w:hAnsi="Times New Roman" w:cs="Times New Roman"/>
          <w:sz w:val="22"/>
          <w:szCs w:val="22"/>
        </w:rPr>
      </w:pPr>
      <w:r w:rsidRPr="007D7FF7">
        <w:rPr>
          <w:rFonts w:ascii="Times New Roman" w:hAnsi="Times New Roman" w:cs="Times New Roman"/>
          <w:noProof/>
          <w:lang w:val="es-EC" w:eastAsia="es-EC"/>
        </w:rPr>
        <w:lastRenderedPageBreak/>
        <mc:AlternateContent>
          <mc:Choice Requires="wps">
            <w:drawing>
              <wp:anchor distT="0" distB="0" distL="114300" distR="114300" simplePos="0" relativeHeight="251662336" behindDoc="0" locked="0" layoutInCell="1" allowOverlap="1" wp14:anchorId="4B91ECBE" wp14:editId="38341130">
                <wp:simplePos x="0" y="0"/>
                <wp:positionH relativeFrom="column">
                  <wp:posOffset>457200</wp:posOffset>
                </wp:positionH>
                <wp:positionV relativeFrom="paragraph">
                  <wp:posOffset>140970</wp:posOffset>
                </wp:positionV>
                <wp:extent cx="4800600" cy="457200"/>
                <wp:effectExtent l="19050" t="19050" r="19050" b="1905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57200"/>
                        </a:xfrm>
                        <a:prstGeom prst="rect">
                          <a:avLst/>
                        </a:prstGeom>
                        <a:solidFill>
                          <a:srgbClr val="FFFF99"/>
                        </a:solidFill>
                        <a:ln w="38100" cmpd="dbl">
                          <a:solidFill>
                            <a:srgbClr val="000000"/>
                          </a:solidFill>
                          <a:miter lim="800000"/>
                          <a:headEnd/>
                          <a:tailEnd/>
                        </a:ln>
                      </wps:spPr>
                      <wps:txbx>
                        <w:txbxContent>
                          <w:p w14:paraId="731DDE9E" w14:textId="77777777" w:rsidR="00ED250E" w:rsidRPr="007D7FF7" w:rsidRDefault="00ED250E" w:rsidP="00B51DD3">
                            <w:pPr>
                              <w:jc w:val="center"/>
                              <w:rPr>
                                <w:rFonts w:ascii="Times New Roman" w:hAnsi="Times New Roman" w:cs="Times New Roman"/>
                                <w:color w:val="0000FF"/>
                                <w:sz w:val="22"/>
                                <w:szCs w:val="22"/>
                              </w:rPr>
                            </w:pPr>
                            <w:r w:rsidRPr="007D7FF7">
                              <w:rPr>
                                <w:rFonts w:ascii="Times New Roman" w:hAnsi="Times New Roman"/>
                                <w:color w:val="0000FF"/>
                                <w:sz w:val="22"/>
                                <w:lang w:val="es-AR"/>
                              </w:rPr>
                              <w:t xml:space="preserve">Las observaciones siguientes se aplican a las preguntas de la </w:t>
                            </w:r>
                            <w:r w:rsidRPr="007D7FF7">
                              <w:rPr>
                                <w:rFonts w:ascii="Times New Roman" w:hAnsi="Times New Roman"/>
                                <w:b/>
                                <w:color w:val="0000FF"/>
                                <w:sz w:val="22"/>
                                <w:lang w:val="es-AR"/>
                              </w:rPr>
                              <w:t>Sección D</w:t>
                            </w:r>
                            <w:r w:rsidRPr="007D7FF7">
                              <w:rPr>
                                <w:rFonts w:ascii="Times New Roman" w:hAnsi="Times New Roman"/>
                                <w:color w:val="0000FF"/>
                                <w:sz w:val="22"/>
                                <w:lang w:val="es-AR"/>
                              </w:rPr>
                              <w:t xml:space="preserve"> del Formulario de Solicitud. </w:t>
                            </w:r>
                            <w:r w:rsidRPr="007D7FF7">
                              <w:rPr>
                                <w:rFonts w:ascii="Times New Roman" w:hAnsi="Times New Roman"/>
                                <w:color w:val="0000FF"/>
                                <w:sz w:val="22"/>
                              </w:rPr>
                              <w:t>Puede darse una respuesta común a esta sección.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1ECBE" id="Cuadro de texto 10" o:spid="_x0000_s1029" type="#_x0000_t202" style="position:absolute;left:0;text-align:left;margin-left:36pt;margin-top:11.1pt;width:37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" fillcolor="#ff9" strokeweight="3pt">
                <v:stroke linestyle="thinThin"/>
                <v:textbox>
                  <w:txbxContent>
                    <w:p w14:paraId="731DDE9E" w14:textId="77777777" w:rsidR="00ED250E" w:rsidRPr="007D7FF7" w:rsidRDefault="00ED250E" w:rsidP="00B51DD3">
                      <w:pPr>
                        <w:jc w:val="center"/>
                        <w:rPr>
                          <w:rFonts w:ascii="Times New Roman" w:hAnsi="Times New Roman" w:cs="Times New Roman"/>
                          <w:color w:val="0000FF"/>
                          <w:sz w:val="22"/>
                          <w:szCs w:val="22"/>
                        </w:rPr>
                      </w:pPr>
                      <w:r w:rsidRPr="007D7FF7">
                        <w:rPr>
                          <w:rFonts w:ascii="Times New Roman" w:hAnsi="Times New Roman"/>
                          <w:color w:val="0000FF"/>
                          <w:sz w:val="22"/>
                          <w:lang w:val="es-AR"/>
                        </w:rPr>
                        <w:t xml:space="preserve">Las observaciones siguientes se aplican a las preguntas de la </w:t>
                      </w:r>
                      <w:r w:rsidRPr="007D7FF7">
                        <w:rPr>
                          <w:rFonts w:ascii="Times New Roman" w:hAnsi="Times New Roman"/>
                          <w:b/>
                          <w:color w:val="0000FF"/>
                          <w:sz w:val="22"/>
                          <w:lang w:val="es-AR"/>
                        </w:rPr>
                        <w:t>Sección D</w:t>
                      </w:r>
                      <w:r w:rsidRPr="007D7FF7">
                        <w:rPr>
                          <w:rFonts w:ascii="Times New Roman" w:hAnsi="Times New Roman"/>
                          <w:color w:val="0000FF"/>
                          <w:sz w:val="22"/>
                          <w:lang w:val="es-AR"/>
                        </w:rPr>
                        <w:t xml:space="preserve"> del Formulario de Solicitud. </w:t>
                      </w:r>
                      <w:r w:rsidRPr="007D7FF7">
                        <w:rPr>
                          <w:rFonts w:ascii="Times New Roman" w:hAnsi="Times New Roman"/>
                          <w:color w:val="0000FF"/>
                          <w:sz w:val="22"/>
                        </w:rPr>
                        <w:t>Puede darse una respuesta común a esta sección.</w:t>
                      </w:r>
                    </w:p>
                  </w:txbxContent>
                </v:textbox>
              </v:shape>
            </w:pict>
          </mc:Fallback>
        </mc:AlternateContent>
      </w:r>
    </w:p>
    <w:p w14:paraId="2B9C3870" w14:textId="77777777" w:rsidR="00B51DD3" w:rsidRPr="007D7FF7" w:rsidRDefault="00B51DD3" w:rsidP="00B51DD3">
      <w:pPr>
        <w:pStyle w:val="Textoindependiente3"/>
        <w:widowControl w:val="0"/>
        <w:ind w:left="720"/>
        <w:jc w:val="both"/>
        <w:rPr>
          <w:rFonts w:ascii="Times New Roman" w:hAnsi="Times New Roman" w:cs="Times New Roman"/>
          <w:sz w:val="22"/>
          <w:szCs w:val="22"/>
        </w:rPr>
      </w:pPr>
    </w:p>
    <w:p w14:paraId="232DEBD8" w14:textId="77777777" w:rsidR="00B51DD3" w:rsidRPr="007D7FF7" w:rsidRDefault="00B51DD3" w:rsidP="00B51DD3">
      <w:pPr>
        <w:pStyle w:val="Textoindependiente3"/>
        <w:widowControl w:val="0"/>
        <w:ind w:left="720"/>
        <w:jc w:val="both"/>
        <w:rPr>
          <w:rFonts w:ascii="Times New Roman" w:hAnsi="Times New Roman" w:cs="Times New Roman"/>
          <w:sz w:val="22"/>
          <w:szCs w:val="22"/>
        </w:rPr>
      </w:pPr>
    </w:p>
    <w:p w14:paraId="33BD7810" w14:textId="77777777" w:rsidR="00B51DD3" w:rsidRPr="007D7FF7" w:rsidRDefault="00B51DD3" w:rsidP="00B51DD3">
      <w:pPr>
        <w:pStyle w:val="Textoindependiente3"/>
        <w:widowControl w:val="0"/>
        <w:ind w:left="720"/>
        <w:jc w:val="both"/>
        <w:rPr>
          <w:rFonts w:ascii="Times New Roman" w:hAnsi="Times New Roman" w:cs="Times New Roman"/>
          <w:sz w:val="22"/>
          <w:szCs w:val="22"/>
        </w:rPr>
      </w:pPr>
    </w:p>
    <w:p w14:paraId="06B3D94E" w14:textId="77777777" w:rsidR="00B51DD3" w:rsidRPr="007D7FF7" w:rsidRDefault="00B51DD3" w:rsidP="00B51DD3">
      <w:pPr>
        <w:jc w:val="both"/>
        <w:rPr>
          <w:rFonts w:ascii="Times New Roman" w:hAnsi="Times New Roman" w:cs="Times New Roman"/>
          <w:sz w:val="22"/>
          <w:szCs w:val="22"/>
        </w:rPr>
      </w:pPr>
    </w:p>
    <w:p w14:paraId="5721B61C" w14:textId="77777777" w:rsidR="00E3404C" w:rsidRDefault="007D5E4B" w:rsidP="007D5E4B">
      <w:pPr>
        <w:ind w:left="720"/>
        <w:jc w:val="both"/>
        <w:rPr>
          <w:rFonts w:ascii="Times New Roman" w:hAnsi="Times New Roman" w:cs="Times New Roman"/>
          <w:sz w:val="22"/>
          <w:szCs w:val="22"/>
        </w:rPr>
      </w:pPr>
      <w:r w:rsidRPr="00C757BA">
        <w:rPr>
          <w:rFonts w:ascii="Times New Roman" w:hAnsi="Times New Roman" w:cs="Times New Roman"/>
          <w:sz w:val="22"/>
          <w:szCs w:val="22"/>
        </w:rPr>
        <w:t>El solicitante deberá presentar información referida a 4 aspectos: el precio de exportación, el valor normal, los ajustes y el margen de dumping.</w:t>
      </w:r>
      <w:r w:rsidR="00472242">
        <w:rPr>
          <w:rFonts w:ascii="Times New Roman" w:hAnsi="Times New Roman" w:cs="Times New Roman"/>
          <w:sz w:val="22"/>
          <w:szCs w:val="22"/>
        </w:rPr>
        <w:t xml:space="preserve"> </w:t>
      </w:r>
    </w:p>
    <w:p w14:paraId="0F18E40D" w14:textId="77777777" w:rsidR="00E3404C" w:rsidRDefault="00E3404C" w:rsidP="007D5E4B">
      <w:pPr>
        <w:ind w:left="720"/>
        <w:jc w:val="both"/>
        <w:rPr>
          <w:rFonts w:ascii="Times New Roman" w:hAnsi="Times New Roman" w:cs="Times New Roman"/>
          <w:sz w:val="22"/>
          <w:szCs w:val="22"/>
        </w:rPr>
      </w:pPr>
    </w:p>
    <w:p w14:paraId="68796697" w14:textId="715FF9EA" w:rsidR="007D5E4B" w:rsidRPr="00C757BA" w:rsidRDefault="00E3404C" w:rsidP="007D5E4B">
      <w:pPr>
        <w:ind w:left="720"/>
        <w:jc w:val="both"/>
        <w:rPr>
          <w:rFonts w:ascii="Times New Roman" w:hAnsi="Times New Roman" w:cs="Times New Roman"/>
          <w:sz w:val="22"/>
          <w:szCs w:val="22"/>
        </w:rPr>
      </w:pPr>
      <w:r>
        <w:rPr>
          <w:rFonts w:ascii="Times New Roman" w:hAnsi="Times New Roman" w:cs="Times New Roman"/>
          <w:sz w:val="22"/>
          <w:szCs w:val="22"/>
        </w:rPr>
        <w:t>A</w:t>
      </w:r>
      <w:r w:rsidR="00472242">
        <w:rPr>
          <w:rFonts w:ascii="Times New Roman" w:hAnsi="Times New Roman" w:cs="Times New Roman"/>
          <w:sz w:val="22"/>
          <w:szCs w:val="22"/>
        </w:rPr>
        <w:t>lgunas fuentes generales de información que pueden ayudar en la preparación de la respuesta al Formulario:</w:t>
      </w:r>
    </w:p>
    <w:p w14:paraId="146190CA" w14:textId="77777777" w:rsidR="007D5E4B" w:rsidRDefault="007D5E4B" w:rsidP="007D5E4B">
      <w:pPr>
        <w:jc w:val="both"/>
        <w:rPr>
          <w:rFonts w:ascii="Times New Roman" w:hAnsi="Times New Roman" w:cs="Times New Roman"/>
          <w:sz w:val="22"/>
          <w:szCs w:val="22"/>
        </w:rPr>
      </w:pPr>
    </w:p>
    <w:p w14:paraId="2FD9C637" w14:textId="1A750825" w:rsidR="00C62016" w:rsidRPr="007D7FF7" w:rsidRDefault="00EC6112" w:rsidP="00C62016">
      <w:pPr>
        <w:tabs>
          <w:tab w:val="num" w:pos="720"/>
        </w:tabs>
        <w:ind w:left="720"/>
        <w:jc w:val="both"/>
        <w:rPr>
          <w:rFonts w:ascii="Times New Roman" w:hAnsi="Times New Roman" w:cs="Times New Roman"/>
          <w:sz w:val="22"/>
          <w:szCs w:val="22"/>
        </w:rPr>
      </w:pPr>
      <w:r>
        <w:rPr>
          <w:rFonts w:ascii="Times New Roman" w:hAnsi="Times New Roman" w:cs="Times New Roman"/>
          <w:sz w:val="22"/>
        </w:rPr>
        <w:t>Primero</w:t>
      </w:r>
      <w:r w:rsidR="00C62016">
        <w:rPr>
          <w:rFonts w:ascii="Times New Roman" w:hAnsi="Times New Roman" w:cs="Times New Roman"/>
          <w:sz w:val="22"/>
        </w:rPr>
        <w:t>,</w:t>
      </w:r>
      <w:r w:rsidR="00C62016" w:rsidRPr="007D7FF7">
        <w:rPr>
          <w:rFonts w:ascii="Times New Roman" w:hAnsi="Times New Roman" w:cs="Times New Roman"/>
          <w:sz w:val="22"/>
        </w:rPr>
        <w:t xml:space="preserve"> </w:t>
      </w:r>
      <w:r w:rsidR="00C62016">
        <w:rPr>
          <w:rFonts w:ascii="Times New Roman" w:hAnsi="Times New Roman" w:cs="Times New Roman"/>
          <w:sz w:val="22"/>
        </w:rPr>
        <w:t>es altamente recomendable examinar solicitudes</w:t>
      </w:r>
      <w:r w:rsidR="00C62016" w:rsidRPr="007D7FF7">
        <w:rPr>
          <w:rFonts w:ascii="Times New Roman" w:hAnsi="Times New Roman" w:cs="Times New Roman"/>
          <w:sz w:val="22"/>
        </w:rPr>
        <w:t xml:space="preserve"> disponibles</w:t>
      </w:r>
      <w:r w:rsidR="00C62016">
        <w:rPr>
          <w:rFonts w:ascii="Times New Roman" w:hAnsi="Times New Roman" w:cs="Times New Roman"/>
          <w:sz w:val="22"/>
        </w:rPr>
        <w:t xml:space="preserve"> de</w:t>
      </w:r>
      <w:r w:rsidR="00C62016" w:rsidRPr="007D7FF7">
        <w:rPr>
          <w:rFonts w:ascii="Times New Roman" w:hAnsi="Times New Roman" w:cs="Times New Roman"/>
          <w:sz w:val="22"/>
        </w:rPr>
        <w:t xml:space="preserve"> </w:t>
      </w:r>
      <w:r w:rsidR="00C62016">
        <w:rPr>
          <w:rFonts w:ascii="Times New Roman" w:hAnsi="Times New Roman" w:cs="Times New Roman"/>
          <w:sz w:val="22"/>
        </w:rPr>
        <w:t>países tales como</w:t>
      </w:r>
      <w:r w:rsidR="00C62016" w:rsidRPr="007D7FF7">
        <w:rPr>
          <w:rFonts w:ascii="Times New Roman" w:hAnsi="Times New Roman" w:cs="Times New Roman"/>
          <w:sz w:val="22"/>
        </w:rPr>
        <w:t xml:space="preserve"> </w:t>
      </w:r>
      <w:r w:rsidR="00C62016">
        <w:rPr>
          <w:rFonts w:ascii="Times New Roman" w:hAnsi="Times New Roman" w:cs="Times New Roman"/>
          <w:sz w:val="22"/>
        </w:rPr>
        <w:t>Australia</w:t>
      </w:r>
      <w:r w:rsidR="00C62016" w:rsidRPr="007D7FF7">
        <w:rPr>
          <w:rStyle w:val="Refdenotaalpie"/>
          <w:rFonts w:ascii="Times New Roman" w:hAnsi="Times New Roman" w:cs="Times New Roman"/>
          <w:sz w:val="22"/>
        </w:rPr>
        <w:footnoteReference w:id="1"/>
      </w:r>
      <w:r w:rsidR="00C62016">
        <w:rPr>
          <w:rFonts w:ascii="Times New Roman" w:hAnsi="Times New Roman" w:cs="Times New Roman"/>
          <w:sz w:val="22"/>
        </w:rPr>
        <w:t xml:space="preserve">, </w:t>
      </w:r>
      <w:r w:rsidR="00C62016" w:rsidRPr="007D7FF7">
        <w:rPr>
          <w:rFonts w:ascii="Times New Roman" w:hAnsi="Times New Roman" w:cs="Times New Roman"/>
          <w:sz w:val="22"/>
        </w:rPr>
        <w:t>Canadá</w:t>
      </w:r>
      <w:r w:rsidR="00C62016" w:rsidRPr="007D7FF7">
        <w:rPr>
          <w:rStyle w:val="Refdenotaalpie"/>
          <w:rFonts w:ascii="Times New Roman" w:hAnsi="Times New Roman" w:cs="Times New Roman"/>
          <w:sz w:val="22"/>
        </w:rPr>
        <w:footnoteReference w:id="2"/>
      </w:r>
      <w:r w:rsidR="00C62016" w:rsidRPr="007D7FF7">
        <w:rPr>
          <w:rFonts w:ascii="Times New Roman" w:hAnsi="Times New Roman" w:cs="Times New Roman"/>
          <w:sz w:val="22"/>
        </w:rPr>
        <w:t xml:space="preserve"> y Estados Unidos</w:t>
      </w:r>
      <w:r w:rsidR="00C62016" w:rsidRPr="007D7FF7">
        <w:rPr>
          <w:rStyle w:val="Refdenotaalpie"/>
          <w:rFonts w:ascii="Times New Roman" w:hAnsi="Times New Roman" w:cs="Times New Roman"/>
          <w:sz w:val="22"/>
        </w:rPr>
        <w:footnoteReference w:id="3"/>
      </w:r>
      <w:r w:rsidR="00C62016" w:rsidRPr="007D7FF7">
        <w:rPr>
          <w:rFonts w:ascii="Times New Roman" w:hAnsi="Times New Roman" w:cs="Times New Roman"/>
          <w:sz w:val="22"/>
        </w:rPr>
        <w:t xml:space="preserve">. Las solicitudes públicas son especialmente útiles </w:t>
      </w:r>
      <w:r w:rsidR="00C62016">
        <w:rPr>
          <w:rFonts w:ascii="Times New Roman" w:hAnsi="Times New Roman" w:cs="Times New Roman"/>
          <w:sz w:val="22"/>
        </w:rPr>
        <w:t xml:space="preserve">para determinar </w:t>
      </w:r>
      <w:r>
        <w:rPr>
          <w:rFonts w:ascii="Times New Roman" w:hAnsi="Times New Roman" w:cs="Times New Roman"/>
          <w:sz w:val="22"/>
        </w:rPr>
        <w:t xml:space="preserve">entre otros </w:t>
      </w:r>
      <w:r w:rsidR="00C62016">
        <w:rPr>
          <w:rFonts w:ascii="Times New Roman" w:hAnsi="Times New Roman" w:cs="Times New Roman"/>
          <w:sz w:val="22"/>
        </w:rPr>
        <w:t>el valor normal y los productores/</w:t>
      </w:r>
      <w:r>
        <w:rPr>
          <w:rFonts w:ascii="Times New Roman" w:hAnsi="Times New Roman" w:cs="Times New Roman"/>
          <w:sz w:val="22"/>
        </w:rPr>
        <w:t xml:space="preserve"> </w:t>
      </w:r>
      <w:r w:rsidR="00C62016">
        <w:rPr>
          <w:rFonts w:ascii="Times New Roman" w:hAnsi="Times New Roman" w:cs="Times New Roman"/>
          <w:sz w:val="22"/>
        </w:rPr>
        <w:t xml:space="preserve">exportadores en el (los) países que pretenda incluir en su solicitud de iniciación. </w:t>
      </w:r>
    </w:p>
    <w:p w14:paraId="5095F9C1" w14:textId="77777777" w:rsidR="00C62016" w:rsidRDefault="00C62016" w:rsidP="00C62016">
      <w:pPr>
        <w:tabs>
          <w:tab w:val="num" w:pos="720"/>
        </w:tabs>
        <w:ind w:left="720"/>
        <w:jc w:val="both"/>
        <w:rPr>
          <w:rFonts w:ascii="Times New Roman" w:hAnsi="Times New Roman" w:cs="Times New Roman"/>
          <w:sz w:val="22"/>
          <w:szCs w:val="22"/>
        </w:rPr>
      </w:pPr>
    </w:p>
    <w:p w14:paraId="0C684AB2" w14:textId="02BDF6DF" w:rsidR="00DF455E" w:rsidRDefault="00DF455E" w:rsidP="00C62016">
      <w:pPr>
        <w:tabs>
          <w:tab w:val="num" w:pos="720"/>
        </w:tabs>
        <w:ind w:left="720"/>
        <w:jc w:val="both"/>
        <w:rPr>
          <w:rFonts w:ascii="Times New Roman" w:hAnsi="Times New Roman" w:cs="Times New Roman"/>
          <w:sz w:val="22"/>
          <w:szCs w:val="22"/>
        </w:rPr>
      </w:pPr>
      <w:r>
        <w:rPr>
          <w:rFonts w:ascii="Times New Roman" w:hAnsi="Times New Roman" w:cs="Times New Roman"/>
          <w:sz w:val="22"/>
          <w:szCs w:val="22"/>
        </w:rPr>
        <w:t xml:space="preserve">Segundo, </w:t>
      </w:r>
      <w:r w:rsidR="00EC6112">
        <w:rPr>
          <w:rFonts w:ascii="Times New Roman" w:hAnsi="Times New Roman" w:cs="Times New Roman"/>
          <w:sz w:val="22"/>
          <w:szCs w:val="22"/>
        </w:rPr>
        <w:t>indague</w:t>
      </w:r>
      <w:r>
        <w:rPr>
          <w:rFonts w:ascii="Times New Roman" w:hAnsi="Times New Roman" w:cs="Times New Roman"/>
          <w:sz w:val="22"/>
          <w:szCs w:val="22"/>
        </w:rPr>
        <w:t xml:space="preserve"> si existen, y en caso afirmativo analice en profundidad, las determinaciones antidumping que hayan sido adoptadas por otros Miembros de la OMC con respecto al producto importado que le causa daño a Ud. Cuanto más cercanas en el tiempo al momento en el que Ud. prepare su solicitud, más relevante podrán ser algunas de las informaciones, análisis y conclusiones incluidos en esas determinaciones. </w:t>
      </w:r>
    </w:p>
    <w:p w14:paraId="18064716" w14:textId="77777777" w:rsidR="00DF455E" w:rsidRPr="007D7FF7" w:rsidRDefault="00DF455E" w:rsidP="00C62016">
      <w:pPr>
        <w:tabs>
          <w:tab w:val="num" w:pos="720"/>
        </w:tabs>
        <w:ind w:left="720"/>
        <w:jc w:val="both"/>
        <w:rPr>
          <w:rFonts w:ascii="Times New Roman" w:hAnsi="Times New Roman" w:cs="Times New Roman"/>
          <w:sz w:val="22"/>
          <w:szCs w:val="22"/>
        </w:rPr>
      </w:pPr>
    </w:p>
    <w:p w14:paraId="7DFC585E" w14:textId="79FAD2C1" w:rsidR="007D5E4B" w:rsidRDefault="007D5E4B" w:rsidP="00495F17">
      <w:pPr>
        <w:pStyle w:val="Prrafodelista"/>
        <w:numPr>
          <w:ilvl w:val="2"/>
          <w:numId w:val="9"/>
        </w:numPr>
        <w:ind w:left="709"/>
        <w:jc w:val="both"/>
        <w:rPr>
          <w:rFonts w:ascii="Times New Roman" w:hAnsi="Times New Roman" w:cs="Times New Roman"/>
          <w:i/>
          <w:sz w:val="22"/>
          <w:szCs w:val="22"/>
        </w:rPr>
      </w:pPr>
      <w:r w:rsidRPr="00495F17">
        <w:rPr>
          <w:rFonts w:ascii="Times New Roman" w:hAnsi="Times New Roman" w:cs="Times New Roman"/>
          <w:i/>
          <w:sz w:val="22"/>
          <w:szCs w:val="22"/>
        </w:rPr>
        <w:t>Precio de exportación</w:t>
      </w:r>
    </w:p>
    <w:p w14:paraId="24A6F586" w14:textId="77777777" w:rsidR="00495F17" w:rsidRPr="00495F17" w:rsidRDefault="00495F17" w:rsidP="00495F17">
      <w:pPr>
        <w:pStyle w:val="Prrafodelista"/>
        <w:ind w:left="709"/>
        <w:jc w:val="both"/>
        <w:rPr>
          <w:rFonts w:ascii="Times New Roman" w:hAnsi="Times New Roman" w:cs="Times New Roman"/>
          <w:i/>
          <w:sz w:val="22"/>
          <w:szCs w:val="22"/>
        </w:rPr>
      </w:pPr>
    </w:p>
    <w:p w14:paraId="54D6F6D3" w14:textId="6CBE9C9B" w:rsidR="007D5E4B" w:rsidRPr="00C757BA" w:rsidRDefault="007D5E4B" w:rsidP="007D5E4B">
      <w:pPr>
        <w:tabs>
          <w:tab w:val="num" w:pos="720"/>
        </w:tabs>
        <w:ind w:left="720"/>
        <w:jc w:val="both"/>
        <w:rPr>
          <w:rFonts w:ascii="Times New Roman" w:hAnsi="Times New Roman" w:cs="Times New Roman"/>
          <w:sz w:val="22"/>
          <w:szCs w:val="22"/>
        </w:rPr>
      </w:pPr>
      <w:r w:rsidRPr="00C757BA">
        <w:rPr>
          <w:rFonts w:ascii="Times New Roman" w:hAnsi="Times New Roman" w:cs="Times New Roman"/>
          <w:sz w:val="22"/>
          <w:szCs w:val="22"/>
        </w:rPr>
        <w:t xml:space="preserve">Debe fijarse el </w:t>
      </w:r>
      <w:r w:rsidR="00C77B1B">
        <w:rPr>
          <w:rFonts w:ascii="Times New Roman" w:hAnsi="Times New Roman" w:cs="Times New Roman"/>
          <w:sz w:val="22"/>
          <w:szCs w:val="22"/>
        </w:rPr>
        <w:t>precio de exportación para el producto importado</w:t>
      </w:r>
      <w:r w:rsidRPr="00C757BA">
        <w:rPr>
          <w:rFonts w:ascii="Times New Roman" w:hAnsi="Times New Roman" w:cs="Times New Roman"/>
          <w:sz w:val="22"/>
          <w:szCs w:val="22"/>
        </w:rPr>
        <w:t xml:space="preserve"> </w:t>
      </w:r>
      <w:r>
        <w:rPr>
          <w:rFonts w:ascii="Times New Roman" w:hAnsi="Times New Roman" w:cs="Times New Roman"/>
          <w:sz w:val="22"/>
          <w:szCs w:val="22"/>
        </w:rPr>
        <w:t xml:space="preserve">presuntamente </w:t>
      </w:r>
      <w:r w:rsidRPr="00C757BA">
        <w:rPr>
          <w:rFonts w:ascii="Times New Roman" w:hAnsi="Times New Roman" w:cs="Times New Roman"/>
          <w:sz w:val="22"/>
          <w:szCs w:val="22"/>
        </w:rPr>
        <w:t xml:space="preserve">objeto dumping. Si se alega que </w:t>
      </w:r>
      <w:r>
        <w:rPr>
          <w:rFonts w:ascii="Times New Roman" w:hAnsi="Times New Roman" w:cs="Times New Roman"/>
          <w:sz w:val="22"/>
          <w:szCs w:val="22"/>
        </w:rPr>
        <w:t xml:space="preserve">varios países exportan </w:t>
      </w:r>
      <w:r w:rsidRPr="00C757BA">
        <w:rPr>
          <w:rFonts w:ascii="Times New Roman" w:hAnsi="Times New Roman" w:cs="Times New Roman"/>
          <w:sz w:val="22"/>
          <w:szCs w:val="22"/>
        </w:rPr>
        <w:t xml:space="preserve">el </w:t>
      </w:r>
      <w:r w:rsidR="00C77B1B">
        <w:rPr>
          <w:rFonts w:ascii="Times New Roman" w:hAnsi="Times New Roman" w:cs="Times New Roman"/>
          <w:sz w:val="22"/>
          <w:szCs w:val="22"/>
        </w:rPr>
        <w:t>producto importado</w:t>
      </w:r>
      <w:r>
        <w:rPr>
          <w:rFonts w:ascii="Times New Roman" w:hAnsi="Times New Roman" w:cs="Times New Roman"/>
          <w:sz w:val="22"/>
          <w:szCs w:val="22"/>
        </w:rPr>
        <w:t xml:space="preserve"> a precios </w:t>
      </w:r>
      <w:r w:rsidRPr="00C757BA">
        <w:rPr>
          <w:rFonts w:ascii="Times New Roman" w:hAnsi="Times New Roman" w:cs="Times New Roman"/>
          <w:sz w:val="22"/>
          <w:szCs w:val="22"/>
        </w:rPr>
        <w:t xml:space="preserve">de dumping, deberá fijarse el precio de exportación respecto de cada país. Según se indica en el </w:t>
      </w:r>
      <w:r w:rsidR="00C77B1B">
        <w:rPr>
          <w:rFonts w:ascii="Times New Roman" w:hAnsi="Times New Roman" w:cs="Times New Roman"/>
          <w:sz w:val="22"/>
          <w:szCs w:val="22"/>
        </w:rPr>
        <w:t>Formulario</w:t>
      </w:r>
      <w:r w:rsidRPr="00C757BA">
        <w:rPr>
          <w:rFonts w:ascii="Times New Roman" w:hAnsi="Times New Roman" w:cs="Times New Roman"/>
          <w:sz w:val="22"/>
          <w:szCs w:val="22"/>
        </w:rPr>
        <w:t xml:space="preserve">, hay diferentes maneras de </w:t>
      </w:r>
      <w:r>
        <w:rPr>
          <w:rFonts w:ascii="Times New Roman" w:hAnsi="Times New Roman" w:cs="Times New Roman"/>
          <w:sz w:val="22"/>
          <w:szCs w:val="22"/>
        </w:rPr>
        <w:t xml:space="preserve">determinarse </w:t>
      </w:r>
      <w:r w:rsidRPr="00C757BA">
        <w:rPr>
          <w:rFonts w:ascii="Times New Roman" w:hAnsi="Times New Roman" w:cs="Times New Roman"/>
          <w:sz w:val="22"/>
          <w:szCs w:val="22"/>
        </w:rPr>
        <w:t xml:space="preserve">el precio de exportación. Como el precio de exportación debe </w:t>
      </w:r>
      <w:r>
        <w:rPr>
          <w:rFonts w:ascii="Times New Roman" w:hAnsi="Times New Roman" w:cs="Times New Roman"/>
          <w:sz w:val="22"/>
          <w:szCs w:val="22"/>
        </w:rPr>
        <w:t xml:space="preserve">establecerse a </w:t>
      </w:r>
      <w:r w:rsidRPr="00C757BA">
        <w:rPr>
          <w:rFonts w:ascii="Times New Roman" w:hAnsi="Times New Roman" w:cs="Times New Roman"/>
          <w:sz w:val="22"/>
          <w:szCs w:val="22"/>
        </w:rPr>
        <w:t xml:space="preserve">nivel ex fábrica, lo ideal es obtener el precio que más se aproxime a dicho nivel, ya que ello hace que el cálculo del precio de exportación ex fábrica sea no sólo más sencillo, sino también más exacto. En los casos en que </w:t>
      </w:r>
      <w:r w:rsidR="00C77B1B">
        <w:rPr>
          <w:rFonts w:ascii="Times New Roman" w:hAnsi="Times New Roman" w:cs="Times New Roman"/>
          <w:sz w:val="22"/>
          <w:szCs w:val="22"/>
        </w:rPr>
        <w:t xml:space="preserve">el producto importado pueda subdividirse en </w:t>
      </w:r>
      <w:r w:rsidRPr="00C757BA">
        <w:rPr>
          <w:rFonts w:ascii="Times New Roman" w:hAnsi="Times New Roman" w:cs="Times New Roman"/>
          <w:sz w:val="22"/>
          <w:szCs w:val="22"/>
        </w:rPr>
        <w:t xml:space="preserve">varios </w:t>
      </w:r>
      <w:r w:rsidR="00552F58">
        <w:rPr>
          <w:rFonts w:ascii="Times New Roman" w:hAnsi="Times New Roman" w:cs="Times New Roman"/>
          <w:sz w:val="22"/>
          <w:szCs w:val="22"/>
        </w:rPr>
        <w:t xml:space="preserve">tipos o </w:t>
      </w:r>
      <w:r w:rsidRPr="00C757BA">
        <w:rPr>
          <w:rFonts w:ascii="Times New Roman" w:hAnsi="Times New Roman" w:cs="Times New Roman"/>
          <w:sz w:val="22"/>
          <w:szCs w:val="22"/>
        </w:rPr>
        <w:t xml:space="preserve">modelos, deberá hacer lo posible por obtener los precios de exportación de, por lo menos, los </w:t>
      </w:r>
      <w:r w:rsidR="00552F58">
        <w:rPr>
          <w:rFonts w:ascii="Times New Roman" w:hAnsi="Times New Roman" w:cs="Times New Roman"/>
          <w:sz w:val="22"/>
          <w:szCs w:val="22"/>
        </w:rPr>
        <w:t xml:space="preserve">tipos o </w:t>
      </w:r>
      <w:r w:rsidRPr="00C757BA">
        <w:rPr>
          <w:rFonts w:ascii="Times New Roman" w:hAnsi="Times New Roman" w:cs="Times New Roman"/>
          <w:sz w:val="22"/>
          <w:szCs w:val="22"/>
        </w:rPr>
        <w:t>modelos que representen una proporción importante del volumen total de las exportaciones a</w:t>
      </w:r>
      <w:r w:rsidR="00552F58">
        <w:rPr>
          <w:rFonts w:ascii="Times New Roman" w:hAnsi="Times New Roman" w:cs="Times New Roman"/>
          <w:sz w:val="22"/>
          <w:szCs w:val="22"/>
        </w:rPr>
        <w:t>l Ecuador</w:t>
      </w:r>
      <w:r w:rsidRPr="00C757BA">
        <w:rPr>
          <w:rFonts w:ascii="Times New Roman" w:hAnsi="Times New Roman" w:cs="Times New Roman"/>
          <w:sz w:val="22"/>
          <w:szCs w:val="22"/>
        </w:rPr>
        <w:t>.</w:t>
      </w:r>
    </w:p>
    <w:p w14:paraId="55C7CD0D" w14:textId="77777777" w:rsidR="007D5E4B" w:rsidRPr="00C757BA" w:rsidRDefault="007D5E4B" w:rsidP="007D5E4B">
      <w:pPr>
        <w:tabs>
          <w:tab w:val="num" w:pos="720"/>
        </w:tabs>
        <w:ind w:left="720"/>
        <w:jc w:val="both"/>
        <w:rPr>
          <w:rFonts w:ascii="Times New Roman" w:hAnsi="Times New Roman" w:cs="Times New Roman"/>
          <w:sz w:val="22"/>
          <w:szCs w:val="22"/>
        </w:rPr>
      </w:pPr>
    </w:p>
    <w:p w14:paraId="6D1241BD" w14:textId="271693CE" w:rsidR="007D5E4B" w:rsidRPr="00C757BA" w:rsidRDefault="007D5E4B" w:rsidP="007D5E4B">
      <w:pPr>
        <w:tabs>
          <w:tab w:val="num" w:pos="720"/>
        </w:tabs>
        <w:ind w:left="720"/>
        <w:jc w:val="both"/>
        <w:rPr>
          <w:rFonts w:ascii="Times New Roman" w:hAnsi="Times New Roman" w:cs="Times New Roman"/>
          <w:sz w:val="22"/>
          <w:szCs w:val="22"/>
        </w:rPr>
      </w:pPr>
      <w:r w:rsidRPr="00C757BA">
        <w:rPr>
          <w:rFonts w:ascii="Times New Roman" w:hAnsi="Times New Roman" w:cs="Times New Roman"/>
          <w:sz w:val="22"/>
          <w:szCs w:val="22"/>
        </w:rPr>
        <w:t>En el caso de productos que puedan clasificarse por separado bajo una partida del Sistema Armonizado, pueden utilizarse estadísticas de importación de</w:t>
      </w:r>
      <w:r w:rsidR="00552F58">
        <w:rPr>
          <w:rFonts w:ascii="Times New Roman" w:hAnsi="Times New Roman" w:cs="Times New Roman"/>
          <w:sz w:val="22"/>
          <w:szCs w:val="22"/>
        </w:rPr>
        <w:t>l</w:t>
      </w:r>
      <w:r w:rsidRPr="00C757BA">
        <w:rPr>
          <w:rFonts w:ascii="Times New Roman" w:hAnsi="Times New Roman" w:cs="Times New Roman"/>
          <w:sz w:val="22"/>
          <w:szCs w:val="22"/>
        </w:rPr>
        <w:t xml:space="preserve"> </w:t>
      </w:r>
      <w:r w:rsidR="00552F58">
        <w:rPr>
          <w:rFonts w:ascii="Times New Roman" w:hAnsi="Times New Roman" w:cs="Times New Roman"/>
          <w:sz w:val="22"/>
          <w:szCs w:val="22"/>
        </w:rPr>
        <w:t>Banco Central del Ecuador</w:t>
      </w:r>
      <w:r w:rsidR="00675DD2">
        <w:rPr>
          <w:rFonts w:ascii="Times New Roman" w:hAnsi="Times New Roman" w:cs="Times New Roman"/>
          <w:sz w:val="22"/>
          <w:szCs w:val="22"/>
        </w:rPr>
        <w:t xml:space="preserve"> </w:t>
      </w:r>
      <w:r w:rsidR="00675DD2" w:rsidRPr="00B6011D">
        <w:rPr>
          <w:rFonts w:ascii="Times New Roman" w:hAnsi="Times New Roman" w:cs="Times New Roman"/>
          <w:sz w:val="22"/>
          <w:szCs w:val="22"/>
        </w:rPr>
        <w:t>o de otras fuentes oficiales</w:t>
      </w:r>
      <w:r w:rsidRPr="00B6011D">
        <w:rPr>
          <w:rFonts w:ascii="Times New Roman" w:hAnsi="Times New Roman" w:cs="Times New Roman"/>
          <w:sz w:val="22"/>
          <w:szCs w:val="22"/>
        </w:rPr>
        <w:t>.</w:t>
      </w:r>
      <w:r w:rsidRPr="00C757BA">
        <w:rPr>
          <w:rFonts w:ascii="Times New Roman" w:hAnsi="Times New Roman" w:cs="Times New Roman"/>
          <w:sz w:val="22"/>
          <w:szCs w:val="22"/>
        </w:rPr>
        <w:t xml:space="preserve"> Dichas estadísticas se </w:t>
      </w:r>
      <w:r>
        <w:rPr>
          <w:rFonts w:ascii="Times New Roman" w:hAnsi="Times New Roman" w:cs="Times New Roman"/>
          <w:sz w:val="22"/>
          <w:szCs w:val="22"/>
        </w:rPr>
        <w:t xml:space="preserve">mantienen </w:t>
      </w:r>
      <w:r w:rsidRPr="00C757BA">
        <w:rPr>
          <w:rFonts w:ascii="Times New Roman" w:hAnsi="Times New Roman" w:cs="Times New Roman"/>
          <w:sz w:val="22"/>
          <w:szCs w:val="22"/>
        </w:rPr>
        <w:t>en los niveles FOB y CIF, por lo que los preci</w:t>
      </w:r>
      <w:r w:rsidR="00552F58">
        <w:rPr>
          <w:rFonts w:ascii="Times New Roman" w:hAnsi="Times New Roman" w:cs="Times New Roman"/>
          <w:sz w:val="22"/>
          <w:szCs w:val="22"/>
        </w:rPr>
        <w:t xml:space="preserve">os suministrados por el Banco Central </w:t>
      </w:r>
      <w:r w:rsidRPr="00C757BA">
        <w:rPr>
          <w:rFonts w:ascii="Times New Roman" w:hAnsi="Times New Roman" w:cs="Times New Roman"/>
          <w:sz w:val="22"/>
          <w:szCs w:val="22"/>
        </w:rPr>
        <w:t xml:space="preserve">incluyen </w:t>
      </w:r>
      <w:r>
        <w:rPr>
          <w:rFonts w:ascii="Times New Roman" w:hAnsi="Times New Roman" w:cs="Times New Roman"/>
          <w:sz w:val="22"/>
          <w:szCs w:val="22"/>
        </w:rPr>
        <w:t xml:space="preserve">servicios tales como </w:t>
      </w:r>
      <w:r w:rsidRPr="00C757BA">
        <w:rPr>
          <w:rFonts w:ascii="Times New Roman" w:hAnsi="Times New Roman" w:cs="Times New Roman"/>
          <w:sz w:val="22"/>
          <w:szCs w:val="22"/>
        </w:rPr>
        <w:t>el flete transoceánico, el seguro, los gastos portuarios en el país exportador, el transporte interno en el país exportador. Estos costos deberán ajustarse a los efectos de obtener el precio de exportación ex fábrica. El siguiente cuadro ilustra el cálculo que habrá de efectuarse:</w:t>
      </w:r>
    </w:p>
    <w:p w14:paraId="7070DD94" w14:textId="77777777" w:rsidR="007D5E4B" w:rsidRPr="00C757BA" w:rsidRDefault="007D5E4B" w:rsidP="007D5E4B">
      <w:pPr>
        <w:jc w:val="both"/>
        <w:rPr>
          <w:rFonts w:ascii="Times New Roman" w:hAnsi="Times New Roman" w:cs="Times New Roman"/>
          <w:b/>
          <w:sz w:val="22"/>
          <w:szCs w:val="22"/>
        </w:rPr>
      </w:pPr>
    </w:p>
    <w:p w14:paraId="34F16297" w14:textId="0B6C4965" w:rsidR="007D5E4B" w:rsidRPr="00C757BA" w:rsidRDefault="00495F17" w:rsidP="007D5E4B">
      <w:pPr>
        <w:ind w:firstLine="720"/>
        <w:jc w:val="both"/>
        <w:rPr>
          <w:rFonts w:ascii="Times New Roman" w:hAnsi="Times New Roman" w:cs="Times New Roman"/>
          <w:sz w:val="22"/>
          <w:szCs w:val="22"/>
        </w:rPr>
      </w:pPr>
      <w:r>
        <w:rPr>
          <w:rFonts w:ascii="Times New Roman" w:hAnsi="Times New Roman" w:cs="Times New Roman"/>
          <w:b/>
          <w:sz w:val="22"/>
          <w:szCs w:val="22"/>
        </w:rPr>
        <w:t>Cuadro 7</w:t>
      </w:r>
      <w:r w:rsidR="007D5E4B" w:rsidRPr="00C757BA">
        <w:rPr>
          <w:rFonts w:ascii="Times New Roman" w:hAnsi="Times New Roman" w:cs="Times New Roman"/>
          <w:b/>
          <w:sz w:val="22"/>
          <w:szCs w:val="22"/>
        </w:rPr>
        <w:t>.4.1.1</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586"/>
        <w:gridCol w:w="900"/>
      </w:tblGrid>
      <w:tr w:rsidR="007D5E4B" w:rsidRPr="009A4137" w14:paraId="1F6F812F" w14:textId="77777777" w:rsidTr="00675DD2">
        <w:trPr>
          <w:jc w:val="center"/>
        </w:trPr>
        <w:tc>
          <w:tcPr>
            <w:tcW w:w="6586" w:type="dxa"/>
            <w:shd w:val="clear" w:color="auto" w:fill="auto"/>
            <w:vAlign w:val="center"/>
          </w:tcPr>
          <w:p w14:paraId="2B5FFD05" w14:textId="77777777" w:rsidR="007D5E4B" w:rsidRPr="009A4137" w:rsidRDefault="007D5E4B" w:rsidP="00C77B1B">
            <w:pPr>
              <w:rPr>
                <w:rFonts w:ascii="Times New Roman" w:hAnsi="Times New Roman" w:cs="Times New Roman"/>
              </w:rPr>
            </w:pPr>
            <w:r w:rsidRPr="009A4137">
              <w:rPr>
                <w:rFonts w:ascii="Times New Roman" w:hAnsi="Times New Roman" w:cs="Times New Roman"/>
              </w:rPr>
              <w:t>Precio CIF</w:t>
            </w:r>
          </w:p>
        </w:tc>
        <w:tc>
          <w:tcPr>
            <w:tcW w:w="900" w:type="dxa"/>
            <w:shd w:val="clear" w:color="auto" w:fill="auto"/>
            <w:vAlign w:val="center"/>
          </w:tcPr>
          <w:p w14:paraId="1C7A6B35" w14:textId="77777777" w:rsidR="007D5E4B" w:rsidRPr="009A4137" w:rsidRDefault="007D5E4B" w:rsidP="00C77B1B">
            <w:pPr>
              <w:jc w:val="right"/>
              <w:rPr>
                <w:rFonts w:ascii="Times New Roman" w:hAnsi="Times New Roman" w:cs="Times New Roman"/>
              </w:rPr>
            </w:pPr>
            <w:r w:rsidRPr="009A4137">
              <w:rPr>
                <w:rFonts w:ascii="Times New Roman" w:hAnsi="Times New Roman" w:cs="Times New Roman"/>
              </w:rPr>
              <w:t>125</w:t>
            </w:r>
          </w:p>
        </w:tc>
      </w:tr>
      <w:tr w:rsidR="007D5E4B" w:rsidRPr="009A4137" w14:paraId="79433F5B" w14:textId="77777777" w:rsidTr="00675DD2">
        <w:trPr>
          <w:jc w:val="center"/>
        </w:trPr>
        <w:tc>
          <w:tcPr>
            <w:tcW w:w="6586" w:type="dxa"/>
            <w:shd w:val="clear" w:color="auto" w:fill="auto"/>
            <w:vAlign w:val="center"/>
          </w:tcPr>
          <w:p w14:paraId="13BBB301" w14:textId="77777777" w:rsidR="007D5E4B" w:rsidRPr="009A4137" w:rsidRDefault="007D5E4B" w:rsidP="00C77B1B">
            <w:pPr>
              <w:rPr>
                <w:rFonts w:ascii="Times New Roman" w:hAnsi="Times New Roman" w:cs="Times New Roman"/>
              </w:rPr>
            </w:pPr>
            <w:r w:rsidRPr="009A4137">
              <w:rPr>
                <w:rFonts w:ascii="Times New Roman" w:hAnsi="Times New Roman" w:cs="Times New Roman"/>
              </w:rPr>
              <w:t>Menos: Flete transoceánico</w:t>
            </w:r>
          </w:p>
        </w:tc>
        <w:tc>
          <w:tcPr>
            <w:tcW w:w="900" w:type="dxa"/>
            <w:shd w:val="clear" w:color="auto" w:fill="auto"/>
            <w:vAlign w:val="center"/>
          </w:tcPr>
          <w:p w14:paraId="22CEF96B" w14:textId="77777777" w:rsidR="007D5E4B" w:rsidRPr="009A4137" w:rsidRDefault="007D5E4B" w:rsidP="00C77B1B">
            <w:pPr>
              <w:jc w:val="right"/>
              <w:rPr>
                <w:rFonts w:ascii="Times New Roman" w:hAnsi="Times New Roman" w:cs="Times New Roman"/>
              </w:rPr>
            </w:pPr>
            <w:r w:rsidRPr="009A4137">
              <w:rPr>
                <w:rFonts w:ascii="Times New Roman" w:hAnsi="Times New Roman" w:cs="Times New Roman"/>
              </w:rPr>
              <w:t>10</w:t>
            </w:r>
          </w:p>
        </w:tc>
      </w:tr>
      <w:tr w:rsidR="007D5E4B" w:rsidRPr="009A4137" w14:paraId="74273020" w14:textId="77777777" w:rsidTr="00675DD2">
        <w:trPr>
          <w:jc w:val="center"/>
        </w:trPr>
        <w:tc>
          <w:tcPr>
            <w:tcW w:w="6586" w:type="dxa"/>
            <w:shd w:val="clear" w:color="auto" w:fill="auto"/>
            <w:vAlign w:val="center"/>
          </w:tcPr>
          <w:p w14:paraId="23E27CD2" w14:textId="77777777" w:rsidR="007D5E4B" w:rsidRPr="009A4137" w:rsidRDefault="007D5E4B" w:rsidP="00C77B1B">
            <w:pPr>
              <w:rPr>
                <w:rFonts w:ascii="Times New Roman" w:hAnsi="Times New Roman" w:cs="Times New Roman"/>
              </w:rPr>
            </w:pPr>
            <w:r w:rsidRPr="009A4137">
              <w:rPr>
                <w:rFonts w:ascii="Times New Roman" w:hAnsi="Times New Roman" w:cs="Times New Roman"/>
              </w:rPr>
              <w:t>Menos: Seguro</w:t>
            </w:r>
          </w:p>
        </w:tc>
        <w:tc>
          <w:tcPr>
            <w:tcW w:w="900" w:type="dxa"/>
            <w:shd w:val="clear" w:color="auto" w:fill="auto"/>
            <w:vAlign w:val="center"/>
          </w:tcPr>
          <w:p w14:paraId="42DB5A62" w14:textId="77777777" w:rsidR="007D5E4B" w:rsidRPr="009A4137" w:rsidRDefault="007D5E4B" w:rsidP="00C77B1B">
            <w:pPr>
              <w:jc w:val="right"/>
              <w:rPr>
                <w:rFonts w:ascii="Times New Roman" w:hAnsi="Times New Roman" w:cs="Times New Roman"/>
              </w:rPr>
            </w:pPr>
            <w:r w:rsidRPr="009A4137">
              <w:rPr>
                <w:rFonts w:ascii="Times New Roman" w:hAnsi="Times New Roman" w:cs="Times New Roman"/>
              </w:rPr>
              <w:t>1</w:t>
            </w:r>
          </w:p>
        </w:tc>
      </w:tr>
      <w:tr w:rsidR="007D5E4B" w:rsidRPr="009A4137" w14:paraId="19843E10" w14:textId="77777777" w:rsidTr="00675DD2">
        <w:trPr>
          <w:jc w:val="center"/>
        </w:trPr>
        <w:tc>
          <w:tcPr>
            <w:tcW w:w="6586" w:type="dxa"/>
            <w:shd w:val="clear" w:color="auto" w:fill="auto"/>
            <w:vAlign w:val="center"/>
          </w:tcPr>
          <w:p w14:paraId="1E6E2341" w14:textId="77777777" w:rsidR="007D5E4B" w:rsidRPr="009A4137" w:rsidRDefault="007D5E4B" w:rsidP="00C77B1B">
            <w:pPr>
              <w:rPr>
                <w:rFonts w:ascii="Times New Roman" w:hAnsi="Times New Roman" w:cs="Times New Roman"/>
              </w:rPr>
            </w:pPr>
            <w:r w:rsidRPr="009A4137">
              <w:rPr>
                <w:rFonts w:ascii="Times New Roman" w:hAnsi="Times New Roman" w:cs="Times New Roman"/>
              </w:rPr>
              <w:t>Precio FOB</w:t>
            </w:r>
          </w:p>
        </w:tc>
        <w:tc>
          <w:tcPr>
            <w:tcW w:w="900" w:type="dxa"/>
            <w:shd w:val="clear" w:color="auto" w:fill="auto"/>
            <w:vAlign w:val="center"/>
          </w:tcPr>
          <w:p w14:paraId="024B302F" w14:textId="77777777" w:rsidR="007D5E4B" w:rsidRPr="009A4137" w:rsidRDefault="007D5E4B" w:rsidP="00C77B1B">
            <w:pPr>
              <w:jc w:val="right"/>
              <w:rPr>
                <w:rFonts w:ascii="Times New Roman" w:hAnsi="Times New Roman" w:cs="Times New Roman"/>
              </w:rPr>
            </w:pPr>
            <w:r w:rsidRPr="009A4137">
              <w:rPr>
                <w:rFonts w:ascii="Times New Roman" w:hAnsi="Times New Roman" w:cs="Times New Roman"/>
              </w:rPr>
              <w:t>114</w:t>
            </w:r>
          </w:p>
        </w:tc>
      </w:tr>
      <w:tr w:rsidR="007D5E4B" w:rsidRPr="009A4137" w14:paraId="427E9EA0" w14:textId="77777777" w:rsidTr="00675DD2">
        <w:trPr>
          <w:jc w:val="center"/>
        </w:trPr>
        <w:tc>
          <w:tcPr>
            <w:tcW w:w="6586" w:type="dxa"/>
            <w:shd w:val="clear" w:color="auto" w:fill="auto"/>
            <w:vAlign w:val="center"/>
          </w:tcPr>
          <w:p w14:paraId="014DAE21" w14:textId="77777777" w:rsidR="007D5E4B" w:rsidRPr="009A4137" w:rsidRDefault="007D5E4B" w:rsidP="00C77B1B">
            <w:pPr>
              <w:rPr>
                <w:rFonts w:ascii="Times New Roman" w:hAnsi="Times New Roman" w:cs="Times New Roman"/>
              </w:rPr>
            </w:pPr>
            <w:r w:rsidRPr="009A4137">
              <w:rPr>
                <w:rFonts w:ascii="Times New Roman" w:hAnsi="Times New Roman" w:cs="Times New Roman"/>
              </w:rPr>
              <w:t>Menos: Costos portuarios</w:t>
            </w:r>
          </w:p>
        </w:tc>
        <w:tc>
          <w:tcPr>
            <w:tcW w:w="900" w:type="dxa"/>
            <w:shd w:val="clear" w:color="auto" w:fill="auto"/>
            <w:vAlign w:val="center"/>
          </w:tcPr>
          <w:p w14:paraId="1C1DE8F4" w14:textId="77777777" w:rsidR="007D5E4B" w:rsidRPr="009A4137" w:rsidRDefault="007D5E4B" w:rsidP="00C77B1B">
            <w:pPr>
              <w:jc w:val="right"/>
              <w:rPr>
                <w:rFonts w:ascii="Times New Roman" w:hAnsi="Times New Roman" w:cs="Times New Roman"/>
              </w:rPr>
            </w:pPr>
            <w:r w:rsidRPr="009A4137">
              <w:rPr>
                <w:rFonts w:ascii="Times New Roman" w:hAnsi="Times New Roman" w:cs="Times New Roman"/>
              </w:rPr>
              <w:t>5</w:t>
            </w:r>
          </w:p>
        </w:tc>
      </w:tr>
      <w:tr w:rsidR="007D5E4B" w:rsidRPr="009A4137" w14:paraId="32B2B86C" w14:textId="77777777" w:rsidTr="00675DD2">
        <w:trPr>
          <w:jc w:val="center"/>
        </w:trPr>
        <w:tc>
          <w:tcPr>
            <w:tcW w:w="6586" w:type="dxa"/>
            <w:shd w:val="clear" w:color="auto" w:fill="auto"/>
            <w:vAlign w:val="center"/>
          </w:tcPr>
          <w:p w14:paraId="0E983822" w14:textId="77777777" w:rsidR="007D5E4B" w:rsidRPr="009A4137" w:rsidRDefault="007D5E4B" w:rsidP="00C77B1B">
            <w:pPr>
              <w:rPr>
                <w:rFonts w:ascii="Times New Roman" w:hAnsi="Times New Roman" w:cs="Times New Roman"/>
              </w:rPr>
            </w:pPr>
            <w:r w:rsidRPr="009A4137">
              <w:rPr>
                <w:rFonts w:ascii="Times New Roman" w:hAnsi="Times New Roman" w:cs="Times New Roman"/>
              </w:rPr>
              <w:t xml:space="preserve">Menos: Transporte interno </w:t>
            </w:r>
          </w:p>
        </w:tc>
        <w:tc>
          <w:tcPr>
            <w:tcW w:w="900" w:type="dxa"/>
            <w:shd w:val="clear" w:color="auto" w:fill="auto"/>
            <w:vAlign w:val="center"/>
          </w:tcPr>
          <w:p w14:paraId="00AE1D9D" w14:textId="77777777" w:rsidR="007D5E4B" w:rsidRPr="009A4137" w:rsidRDefault="007D5E4B" w:rsidP="00C77B1B">
            <w:pPr>
              <w:jc w:val="right"/>
              <w:rPr>
                <w:rFonts w:ascii="Times New Roman" w:hAnsi="Times New Roman" w:cs="Times New Roman"/>
              </w:rPr>
            </w:pPr>
            <w:r w:rsidRPr="009A4137">
              <w:rPr>
                <w:rFonts w:ascii="Times New Roman" w:hAnsi="Times New Roman" w:cs="Times New Roman"/>
              </w:rPr>
              <w:t>4</w:t>
            </w:r>
          </w:p>
        </w:tc>
      </w:tr>
      <w:tr w:rsidR="007D5E4B" w:rsidRPr="009A4137" w14:paraId="5EFD434C" w14:textId="77777777" w:rsidTr="00675DD2">
        <w:trPr>
          <w:jc w:val="center"/>
        </w:trPr>
        <w:tc>
          <w:tcPr>
            <w:tcW w:w="6586" w:type="dxa"/>
            <w:shd w:val="clear" w:color="auto" w:fill="auto"/>
            <w:vAlign w:val="center"/>
          </w:tcPr>
          <w:p w14:paraId="0D59DD68" w14:textId="77777777" w:rsidR="007D5E4B" w:rsidRPr="009A4137" w:rsidRDefault="007D5E4B" w:rsidP="00C77B1B">
            <w:pPr>
              <w:rPr>
                <w:rFonts w:ascii="Times New Roman" w:hAnsi="Times New Roman" w:cs="Times New Roman"/>
              </w:rPr>
            </w:pPr>
            <w:r w:rsidRPr="009A4137">
              <w:rPr>
                <w:rFonts w:ascii="Times New Roman" w:hAnsi="Times New Roman" w:cs="Times New Roman"/>
              </w:rPr>
              <w:t>Precio de exportación ex fábrica</w:t>
            </w:r>
          </w:p>
        </w:tc>
        <w:tc>
          <w:tcPr>
            <w:tcW w:w="900" w:type="dxa"/>
            <w:shd w:val="clear" w:color="auto" w:fill="auto"/>
            <w:vAlign w:val="center"/>
          </w:tcPr>
          <w:p w14:paraId="4B8F996A" w14:textId="77777777" w:rsidR="007D5E4B" w:rsidRPr="009A4137" w:rsidRDefault="007D5E4B" w:rsidP="00C77B1B">
            <w:pPr>
              <w:jc w:val="right"/>
              <w:rPr>
                <w:rFonts w:ascii="Times New Roman" w:hAnsi="Times New Roman" w:cs="Times New Roman"/>
              </w:rPr>
            </w:pPr>
            <w:r w:rsidRPr="009A4137">
              <w:rPr>
                <w:rFonts w:ascii="Times New Roman" w:hAnsi="Times New Roman" w:cs="Times New Roman"/>
              </w:rPr>
              <w:t>105</w:t>
            </w:r>
          </w:p>
        </w:tc>
      </w:tr>
    </w:tbl>
    <w:p w14:paraId="350B9D37" w14:textId="77777777" w:rsidR="007D5E4B" w:rsidRPr="00C757BA" w:rsidRDefault="007D5E4B" w:rsidP="007D5E4B">
      <w:pPr>
        <w:tabs>
          <w:tab w:val="num" w:pos="720"/>
        </w:tabs>
        <w:jc w:val="both"/>
        <w:rPr>
          <w:rFonts w:ascii="Times New Roman" w:hAnsi="Times New Roman" w:cs="Times New Roman"/>
          <w:sz w:val="22"/>
          <w:szCs w:val="22"/>
        </w:rPr>
      </w:pPr>
    </w:p>
    <w:p w14:paraId="199B2252" w14:textId="139E8A28" w:rsidR="007D5E4B" w:rsidRPr="00C757BA" w:rsidRDefault="007D5E4B" w:rsidP="007D5E4B">
      <w:pPr>
        <w:tabs>
          <w:tab w:val="num" w:pos="720"/>
        </w:tabs>
        <w:ind w:left="720"/>
        <w:jc w:val="both"/>
        <w:rPr>
          <w:rFonts w:ascii="Times New Roman" w:hAnsi="Times New Roman" w:cs="Times New Roman"/>
          <w:sz w:val="22"/>
          <w:szCs w:val="22"/>
        </w:rPr>
      </w:pPr>
      <w:r w:rsidRPr="00C757BA">
        <w:rPr>
          <w:rFonts w:ascii="Times New Roman" w:hAnsi="Times New Roman" w:cs="Times New Roman"/>
          <w:sz w:val="22"/>
          <w:szCs w:val="22"/>
        </w:rPr>
        <w:t>Cabe destacar que, en algunos casos, las estadísticas de</w:t>
      </w:r>
      <w:r w:rsidR="002424C7">
        <w:rPr>
          <w:rFonts w:ascii="Times New Roman" w:hAnsi="Times New Roman" w:cs="Times New Roman"/>
          <w:sz w:val="22"/>
          <w:szCs w:val="22"/>
        </w:rPr>
        <w:t>l Banco Central</w:t>
      </w:r>
      <w:r w:rsidRPr="00C757BA">
        <w:rPr>
          <w:rFonts w:ascii="Times New Roman" w:hAnsi="Times New Roman" w:cs="Times New Roman"/>
          <w:sz w:val="22"/>
          <w:szCs w:val="22"/>
        </w:rPr>
        <w:t xml:space="preserve"> no podrán utilizarse directamente. Tal podría ser el caso, por ejemplo, si se clasifican bajo la misma subpartida aranc</w:t>
      </w:r>
      <w:r w:rsidR="002424C7">
        <w:rPr>
          <w:rFonts w:ascii="Times New Roman" w:hAnsi="Times New Roman" w:cs="Times New Roman"/>
          <w:sz w:val="22"/>
          <w:szCs w:val="22"/>
        </w:rPr>
        <w:t>elaria productos distintos al producto importado</w:t>
      </w:r>
      <w:r w:rsidRPr="00C757BA">
        <w:rPr>
          <w:rFonts w:ascii="Times New Roman" w:hAnsi="Times New Roman" w:cs="Times New Roman"/>
          <w:sz w:val="22"/>
          <w:szCs w:val="22"/>
        </w:rPr>
        <w:t>. En tal caso, las importa</w:t>
      </w:r>
      <w:r w:rsidR="002424C7">
        <w:rPr>
          <w:rFonts w:ascii="Times New Roman" w:hAnsi="Times New Roman" w:cs="Times New Roman"/>
          <w:sz w:val="22"/>
          <w:szCs w:val="22"/>
        </w:rPr>
        <w:t>ciones del producto importado</w:t>
      </w:r>
      <w:r w:rsidRPr="00C757BA">
        <w:rPr>
          <w:rFonts w:ascii="Times New Roman" w:hAnsi="Times New Roman" w:cs="Times New Roman"/>
          <w:sz w:val="22"/>
          <w:szCs w:val="22"/>
        </w:rPr>
        <w:t xml:space="preserve"> deberán separarse, en primer lugar, de las importaciones de otros productos. En segundo lugar, debería computarse el preci</w:t>
      </w:r>
      <w:r w:rsidR="002424C7">
        <w:rPr>
          <w:rFonts w:ascii="Times New Roman" w:hAnsi="Times New Roman" w:cs="Times New Roman"/>
          <w:sz w:val="22"/>
          <w:szCs w:val="22"/>
        </w:rPr>
        <w:t>o promedio de importación del producto importado</w:t>
      </w:r>
      <w:r w:rsidRPr="00C757BA">
        <w:rPr>
          <w:rFonts w:ascii="Times New Roman" w:hAnsi="Times New Roman" w:cs="Times New Roman"/>
          <w:sz w:val="22"/>
          <w:szCs w:val="22"/>
        </w:rPr>
        <w:t>. Los precios de exportación tampoco podrían utilizarse directamente cuando se reporten en diferentes unidades de medida. Por ejemplo, si</w:t>
      </w:r>
      <w:r w:rsidR="002424C7">
        <w:rPr>
          <w:rFonts w:ascii="Times New Roman" w:hAnsi="Times New Roman" w:cs="Times New Roman"/>
          <w:sz w:val="22"/>
          <w:szCs w:val="22"/>
        </w:rPr>
        <w:t xml:space="preserve"> los datos de importación del producto importado</w:t>
      </w:r>
      <w:r w:rsidRPr="00C757BA">
        <w:rPr>
          <w:rFonts w:ascii="Times New Roman" w:hAnsi="Times New Roman" w:cs="Times New Roman"/>
          <w:sz w:val="22"/>
          <w:szCs w:val="22"/>
        </w:rPr>
        <w:t xml:space="preserve"> en algunos casos se </w:t>
      </w:r>
      <w:r>
        <w:rPr>
          <w:rFonts w:ascii="Times New Roman" w:hAnsi="Times New Roman" w:cs="Times New Roman"/>
          <w:sz w:val="22"/>
          <w:szCs w:val="22"/>
        </w:rPr>
        <w:t xml:space="preserve">reportan </w:t>
      </w:r>
      <w:r w:rsidRPr="00C757BA">
        <w:rPr>
          <w:rFonts w:ascii="Times New Roman" w:hAnsi="Times New Roman" w:cs="Times New Roman"/>
          <w:sz w:val="22"/>
          <w:szCs w:val="22"/>
        </w:rPr>
        <w:t>en kilogramos y en otros casos en litros y unidades, no podrá determinarse el precio unitario de exportación salvo que, por ejemplo, las importaciones declaradas en litros y unidades se conviertan a kilogramos. Una vez que se establezca una unidad de medida común y los datos se ajusten como corresponde, podrá determinarse</w:t>
      </w:r>
      <w:r w:rsidR="002424C7">
        <w:rPr>
          <w:rFonts w:ascii="Times New Roman" w:hAnsi="Times New Roman" w:cs="Times New Roman"/>
          <w:sz w:val="22"/>
          <w:szCs w:val="22"/>
        </w:rPr>
        <w:t xml:space="preserve"> el precio de exportación del producto importado</w:t>
      </w:r>
      <w:r w:rsidRPr="00C757BA">
        <w:rPr>
          <w:rFonts w:ascii="Times New Roman" w:hAnsi="Times New Roman" w:cs="Times New Roman"/>
          <w:sz w:val="22"/>
          <w:szCs w:val="22"/>
        </w:rPr>
        <w:t xml:space="preserve"> por kilogramo.</w:t>
      </w:r>
    </w:p>
    <w:p w14:paraId="6F80675F" w14:textId="77777777" w:rsidR="007D5E4B" w:rsidRPr="00C757BA" w:rsidRDefault="007D5E4B" w:rsidP="007D5E4B">
      <w:pPr>
        <w:tabs>
          <w:tab w:val="num" w:pos="720"/>
        </w:tabs>
        <w:jc w:val="both"/>
        <w:rPr>
          <w:rFonts w:ascii="Times New Roman" w:hAnsi="Times New Roman" w:cs="Times New Roman"/>
          <w:sz w:val="22"/>
          <w:szCs w:val="22"/>
        </w:rPr>
      </w:pPr>
    </w:p>
    <w:p w14:paraId="2C0AA192" w14:textId="1761C320" w:rsidR="007D5E4B" w:rsidRPr="00C757BA" w:rsidRDefault="007D5E4B" w:rsidP="007D5E4B">
      <w:pPr>
        <w:tabs>
          <w:tab w:val="num" w:pos="720"/>
        </w:tabs>
        <w:ind w:left="720"/>
        <w:jc w:val="both"/>
        <w:rPr>
          <w:rFonts w:ascii="Times New Roman" w:hAnsi="Times New Roman" w:cs="Times New Roman"/>
          <w:sz w:val="22"/>
          <w:szCs w:val="22"/>
        </w:rPr>
      </w:pPr>
      <w:r w:rsidRPr="00C757BA">
        <w:rPr>
          <w:rFonts w:ascii="Times New Roman" w:hAnsi="Times New Roman" w:cs="Times New Roman"/>
          <w:sz w:val="22"/>
          <w:szCs w:val="22"/>
        </w:rPr>
        <w:t>Otra manera de fijar el precio de exportación consiste en solicitar a un exportador un</w:t>
      </w:r>
      <w:r w:rsidR="002424C7">
        <w:rPr>
          <w:rFonts w:ascii="Times New Roman" w:hAnsi="Times New Roman" w:cs="Times New Roman"/>
          <w:sz w:val="22"/>
          <w:szCs w:val="22"/>
        </w:rPr>
        <w:t>a cotización para exportar el producto</w:t>
      </w:r>
      <w:r w:rsidRPr="00C757BA">
        <w:rPr>
          <w:rFonts w:ascii="Times New Roman" w:hAnsi="Times New Roman" w:cs="Times New Roman"/>
          <w:sz w:val="22"/>
          <w:szCs w:val="22"/>
        </w:rPr>
        <w:t xml:space="preserve"> a</w:t>
      </w:r>
      <w:r w:rsidR="002424C7">
        <w:rPr>
          <w:rFonts w:ascii="Times New Roman" w:hAnsi="Times New Roman" w:cs="Times New Roman"/>
          <w:sz w:val="22"/>
          <w:szCs w:val="22"/>
        </w:rPr>
        <w:t>l Ecuador</w:t>
      </w:r>
      <w:r w:rsidRPr="00C757BA">
        <w:rPr>
          <w:rFonts w:ascii="Times New Roman" w:hAnsi="Times New Roman" w:cs="Times New Roman"/>
          <w:sz w:val="22"/>
          <w:szCs w:val="22"/>
        </w:rPr>
        <w:t>. Según el nivel comercial en el que se prepare dicha cotización, es posible que haya que efectuar los mismos ajustes indicados en el cuadro anterior.</w:t>
      </w:r>
    </w:p>
    <w:p w14:paraId="2EE533D5" w14:textId="77777777" w:rsidR="007D5E4B" w:rsidRPr="00C757BA" w:rsidRDefault="007D5E4B" w:rsidP="007D5E4B">
      <w:pPr>
        <w:tabs>
          <w:tab w:val="num" w:pos="720"/>
        </w:tabs>
        <w:ind w:left="720"/>
        <w:jc w:val="both"/>
        <w:rPr>
          <w:rFonts w:ascii="Times New Roman" w:hAnsi="Times New Roman" w:cs="Times New Roman"/>
          <w:sz w:val="22"/>
          <w:szCs w:val="22"/>
        </w:rPr>
      </w:pPr>
    </w:p>
    <w:p w14:paraId="2A024B65" w14:textId="77777777" w:rsidR="007D5E4B" w:rsidRPr="00C757BA" w:rsidRDefault="007D5E4B" w:rsidP="007D5E4B">
      <w:pPr>
        <w:tabs>
          <w:tab w:val="num" w:pos="720"/>
        </w:tabs>
        <w:ind w:left="720"/>
        <w:jc w:val="both"/>
        <w:rPr>
          <w:rFonts w:ascii="Times New Roman" w:hAnsi="Times New Roman" w:cs="Times New Roman"/>
          <w:sz w:val="22"/>
          <w:szCs w:val="22"/>
        </w:rPr>
      </w:pPr>
      <w:r w:rsidRPr="00C757BA">
        <w:rPr>
          <w:rFonts w:ascii="Times New Roman" w:hAnsi="Times New Roman" w:cs="Times New Roman"/>
          <w:sz w:val="22"/>
          <w:szCs w:val="22"/>
        </w:rPr>
        <w:t>En última instancia, el precio de exportación podrá fijarse sobre la base del precio de reventa por parte del importador</w:t>
      </w:r>
      <w:r>
        <w:rPr>
          <w:rFonts w:ascii="Times New Roman" w:hAnsi="Times New Roman" w:cs="Times New Roman"/>
          <w:sz w:val="22"/>
          <w:szCs w:val="22"/>
        </w:rPr>
        <w:t>.</w:t>
      </w:r>
      <w:r>
        <w:rPr>
          <w:rStyle w:val="Refdenotaalpie"/>
          <w:rFonts w:ascii="Times New Roman" w:hAnsi="Times New Roman" w:cs="Times New Roman"/>
          <w:sz w:val="22"/>
          <w:szCs w:val="22"/>
        </w:rPr>
        <w:footnoteReference w:id="4"/>
      </w:r>
      <w:r w:rsidRPr="00C757BA">
        <w:rPr>
          <w:rFonts w:ascii="Times New Roman" w:hAnsi="Times New Roman" w:cs="Times New Roman"/>
          <w:sz w:val="22"/>
          <w:szCs w:val="22"/>
        </w:rPr>
        <w:t xml:space="preserve"> En este caso, además de los ajustes señalados anteriormente, habrá que realizar ajustes respecto del beneficio, </w:t>
      </w:r>
      <w:r>
        <w:rPr>
          <w:rFonts w:ascii="Times New Roman" w:hAnsi="Times New Roman" w:cs="Times New Roman"/>
          <w:sz w:val="22"/>
          <w:szCs w:val="22"/>
        </w:rPr>
        <w:t xml:space="preserve">así como </w:t>
      </w:r>
      <w:r w:rsidRPr="00C757BA">
        <w:rPr>
          <w:rFonts w:ascii="Times New Roman" w:hAnsi="Times New Roman" w:cs="Times New Roman"/>
          <w:sz w:val="22"/>
          <w:szCs w:val="22"/>
        </w:rPr>
        <w:t xml:space="preserve">los costos </w:t>
      </w:r>
      <w:r>
        <w:rPr>
          <w:rFonts w:ascii="Times New Roman" w:hAnsi="Times New Roman" w:cs="Times New Roman"/>
          <w:sz w:val="22"/>
          <w:szCs w:val="22"/>
        </w:rPr>
        <w:t xml:space="preserve">de venta, </w:t>
      </w:r>
      <w:r w:rsidRPr="00C757BA">
        <w:rPr>
          <w:rFonts w:ascii="Times New Roman" w:hAnsi="Times New Roman" w:cs="Times New Roman"/>
          <w:sz w:val="22"/>
          <w:szCs w:val="22"/>
        </w:rPr>
        <w:lastRenderedPageBreak/>
        <w:t>generales y administrativos, incluidos el transporte desde el puerto, los costos de despacho de aduana (derechos, costos de desembarque, etc.) y el seguro</w:t>
      </w:r>
      <w:r>
        <w:rPr>
          <w:rFonts w:ascii="Times New Roman" w:hAnsi="Times New Roman" w:cs="Times New Roman"/>
          <w:sz w:val="22"/>
          <w:szCs w:val="22"/>
        </w:rPr>
        <w:t xml:space="preserve">, </w:t>
      </w:r>
      <w:r w:rsidRPr="00C757BA">
        <w:rPr>
          <w:rFonts w:ascii="Times New Roman" w:hAnsi="Times New Roman" w:cs="Times New Roman"/>
          <w:sz w:val="22"/>
          <w:szCs w:val="22"/>
        </w:rPr>
        <w:t xml:space="preserve">del importador. El siguiente cuadro ilustra de qué manera habrá de efectuarse el cálculo: </w:t>
      </w:r>
    </w:p>
    <w:p w14:paraId="35133370" w14:textId="77777777" w:rsidR="007D5E4B" w:rsidRPr="00C757BA" w:rsidRDefault="007D5E4B" w:rsidP="007D5E4B">
      <w:pPr>
        <w:tabs>
          <w:tab w:val="num" w:pos="720"/>
        </w:tabs>
        <w:ind w:left="720"/>
        <w:jc w:val="both"/>
        <w:rPr>
          <w:rFonts w:ascii="Times New Roman" w:hAnsi="Times New Roman" w:cs="Times New Roman"/>
          <w:sz w:val="22"/>
          <w:szCs w:val="22"/>
        </w:rPr>
      </w:pPr>
    </w:p>
    <w:p w14:paraId="3CA9300C" w14:textId="3B424D03" w:rsidR="007D5E4B" w:rsidRPr="00C757BA" w:rsidRDefault="00495F17" w:rsidP="007D5E4B">
      <w:pPr>
        <w:ind w:left="720"/>
        <w:jc w:val="both"/>
        <w:rPr>
          <w:rFonts w:ascii="Times New Roman" w:hAnsi="Times New Roman" w:cs="Times New Roman"/>
          <w:sz w:val="22"/>
          <w:szCs w:val="22"/>
        </w:rPr>
      </w:pPr>
      <w:r>
        <w:rPr>
          <w:rFonts w:ascii="Times New Roman" w:hAnsi="Times New Roman" w:cs="Times New Roman"/>
          <w:b/>
          <w:sz w:val="22"/>
          <w:szCs w:val="22"/>
        </w:rPr>
        <w:t>Cuadro 7</w:t>
      </w:r>
      <w:r w:rsidR="007D5E4B" w:rsidRPr="00C757BA">
        <w:rPr>
          <w:rFonts w:ascii="Times New Roman" w:hAnsi="Times New Roman" w:cs="Times New Roman"/>
          <w:b/>
          <w:sz w:val="22"/>
          <w:szCs w:val="22"/>
        </w:rPr>
        <w:t>.4.1.2</w:t>
      </w:r>
    </w:p>
    <w:tbl>
      <w:tblPr>
        <w:tblW w:w="8424" w:type="dxa"/>
        <w:jc w:val="center"/>
        <w:tblLook w:val="0000" w:firstRow="0" w:lastRow="0" w:firstColumn="0" w:lastColumn="0" w:noHBand="0" w:noVBand="0"/>
      </w:tblPr>
      <w:tblGrid>
        <w:gridCol w:w="5924"/>
        <w:gridCol w:w="960"/>
        <w:gridCol w:w="1540"/>
      </w:tblGrid>
      <w:tr w:rsidR="007D5E4B" w:rsidRPr="00B87873" w14:paraId="132DB818" w14:textId="77777777" w:rsidTr="00F34DE6">
        <w:trPr>
          <w:trHeight w:val="270"/>
          <w:jc w:val="center"/>
        </w:trPr>
        <w:tc>
          <w:tcPr>
            <w:tcW w:w="5924" w:type="dxa"/>
            <w:tcBorders>
              <w:top w:val="double" w:sz="6" w:space="0" w:color="auto"/>
              <w:left w:val="double" w:sz="6" w:space="0" w:color="auto"/>
              <w:bottom w:val="single" w:sz="4" w:space="0" w:color="auto"/>
              <w:right w:val="single" w:sz="4" w:space="0" w:color="auto"/>
            </w:tcBorders>
            <w:shd w:val="clear" w:color="auto" w:fill="000000"/>
            <w:noWrap/>
            <w:vAlign w:val="bottom"/>
          </w:tcPr>
          <w:p w14:paraId="41A50677" w14:textId="77777777" w:rsidR="007D5E4B" w:rsidRPr="00B87873" w:rsidRDefault="007D5E4B" w:rsidP="00C77B1B">
            <w:pPr>
              <w:widowControl/>
              <w:autoSpaceDE/>
              <w:autoSpaceDN/>
              <w:adjustRightInd/>
              <w:rPr>
                <w:rFonts w:ascii="Times New Roman" w:hAnsi="Times New Roman" w:cs="Times New Roman"/>
                <w:b/>
                <w:bCs/>
                <w:color w:val="FFFFFF" w:themeColor="background1"/>
                <w:lang w:eastAsia="en-GB"/>
              </w:rPr>
            </w:pPr>
            <w:r w:rsidRPr="00B87873">
              <w:rPr>
                <w:rFonts w:ascii="Times New Roman" w:hAnsi="Times New Roman" w:cs="Times New Roman"/>
                <w:b/>
                <w:bCs/>
                <w:color w:val="FFFFFF" w:themeColor="background1"/>
                <w:lang w:eastAsia="en-GB"/>
              </w:rPr>
              <w:t>Partida de gastos</w:t>
            </w:r>
          </w:p>
        </w:tc>
        <w:tc>
          <w:tcPr>
            <w:tcW w:w="960" w:type="dxa"/>
            <w:tcBorders>
              <w:top w:val="double" w:sz="6" w:space="0" w:color="auto"/>
              <w:left w:val="nil"/>
              <w:bottom w:val="single" w:sz="4" w:space="0" w:color="auto"/>
              <w:right w:val="single" w:sz="4" w:space="0" w:color="auto"/>
            </w:tcBorders>
            <w:shd w:val="clear" w:color="auto" w:fill="000000"/>
            <w:noWrap/>
            <w:vAlign w:val="bottom"/>
          </w:tcPr>
          <w:p w14:paraId="72F5CF5B" w14:textId="51BCB0B8" w:rsidR="007D5E4B" w:rsidRPr="00B87873" w:rsidRDefault="00960092" w:rsidP="00C77B1B">
            <w:pPr>
              <w:widowControl/>
              <w:autoSpaceDE/>
              <w:autoSpaceDN/>
              <w:adjustRightInd/>
              <w:jc w:val="center"/>
              <w:rPr>
                <w:rFonts w:ascii="Times New Roman" w:hAnsi="Times New Roman" w:cs="Times New Roman"/>
                <w:b/>
                <w:bCs/>
                <w:color w:val="FFFFFF" w:themeColor="background1"/>
                <w:lang w:eastAsia="en-GB"/>
              </w:rPr>
            </w:pPr>
            <w:r w:rsidRPr="00B87873">
              <w:rPr>
                <w:rFonts w:ascii="Times New Roman" w:hAnsi="Times New Roman" w:cs="Times New Roman"/>
                <w:b/>
                <w:bCs/>
                <w:color w:val="FFFFFF" w:themeColor="background1"/>
                <w:lang w:eastAsia="en-GB"/>
              </w:rPr>
              <w:t>USD</w:t>
            </w:r>
          </w:p>
        </w:tc>
        <w:tc>
          <w:tcPr>
            <w:tcW w:w="1540" w:type="dxa"/>
            <w:tcBorders>
              <w:top w:val="double" w:sz="6" w:space="0" w:color="auto"/>
              <w:left w:val="nil"/>
              <w:bottom w:val="single" w:sz="4" w:space="0" w:color="auto"/>
              <w:right w:val="double" w:sz="6" w:space="0" w:color="auto"/>
            </w:tcBorders>
            <w:shd w:val="clear" w:color="auto" w:fill="000000"/>
            <w:noWrap/>
            <w:vAlign w:val="bottom"/>
          </w:tcPr>
          <w:p w14:paraId="5B20C4E0" w14:textId="5A90F728" w:rsidR="007D5E4B" w:rsidRPr="00B87873" w:rsidRDefault="007445FC" w:rsidP="009D2D08">
            <w:pPr>
              <w:widowControl/>
              <w:autoSpaceDE/>
              <w:autoSpaceDN/>
              <w:adjustRightInd/>
              <w:jc w:val="center"/>
              <w:rPr>
                <w:rFonts w:ascii="Times New Roman" w:hAnsi="Times New Roman" w:cs="Times New Roman"/>
                <w:b/>
                <w:bCs/>
                <w:color w:val="FFFFFF" w:themeColor="background1"/>
                <w:lang w:eastAsia="en-GB"/>
              </w:rPr>
            </w:pPr>
            <w:r w:rsidRPr="007445FC">
              <w:rPr>
                <w:rFonts w:ascii="Times New Roman" w:hAnsi="Times New Roman" w:cs="Times New Roman"/>
                <w:b/>
                <w:bCs/>
                <w:lang w:eastAsia="en-GB"/>
              </w:rPr>
              <w:t>Cálculo</w:t>
            </w:r>
            <w:r w:rsidRPr="00B87873">
              <w:rPr>
                <w:rFonts w:ascii="Times New Roman" w:hAnsi="Times New Roman" w:cs="Times New Roman"/>
                <w:b/>
                <w:bCs/>
                <w:vanish/>
                <w:color w:val="FFFFFF" w:themeColor="background1"/>
                <w:lang w:eastAsia="en-GB"/>
              </w:rPr>
              <w:t xml:space="preserve"> </w:t>
            </w:r>
            <w:r w:rsidR="007D5E4B" w:rsidRPr="00B87873">
              <w:rPr>
                <w:rFonts w:ascii="Times New Roman" w:hAnsi="Times New Roman" w:cs="Times New Roman"/>
                <w:b/>
                <w:bCs/>
                <w:vanish/>
                <w:color w:val="FFFFFF" w:themeColor="background1"/>
                <w:lang w:eastAsia="en-GB"/>
              </w:rPr>
              <w:t>Cálculo</w:t>
            </w:r>
          </w:p>
        </w:tc>
      </w:tr>
      <w:tr w:rsidR="007D5E4B" w:rsidRPr="00B87873" w14:paraId="6699BA1B" w14:textId="77777777" w:rsidTr="00C77B1B">
        <w:trPr>
          <w:trHeight w:val="255"/>
          <w:jc w:val="center"/>
        </w:trPr>
        <w:tc>
          <w:tcPr>
            <w:tcW w:w="5924" w:type="dxa"/>
            <w:tcBorders>
              <w:top w:val="nil"/>
              <w:left w:val="double" w:sz="6" w:space="0" w:color="auto"/>
              <w:bottom w:val="single" w:sz="4" w:space="0" w:color="auto"/>
              <w:right w:val="single" w:sz="4" w:space="0" w:color="auto"/>
            </w:tcBorders>
            <w:shd w:val="clear" w:color="auto" w:fill="auto"/>
            <w:noWrap/>
            <w:vAlign w:val="bottom"/>
          </w:tcPr>
          <w:p w14:paraId="5BFC27B7" w14:textId="77777777" w:rsidR="007D5E4B" w:rsidRPr="00B87873" w:rsidRDefault="007D5E4B" w:rsidP="00C77B1B">
            <w:pPr>
              <w:widowControl/>
              <w:autoSpaceDE/>
              <w:autoSpaceDN/>
              <w:adjustRightInd/>
              <w:rPr>
                <w:rFonts w:ascii="Times New Roman" w:hAnsi="Times New Roman" w:cs="Times New Roman"/>
                <w:lang w:eastAsia="en-GB"/>
              </w:rPr>
            </w:pPr>
            <w:r w:rsidRPr="00B87873">
              <w:rPr>
                <w:rFonts w:ascii="Times New Roman" w:hAnsi="Times New Roman" w:cs="Times New Roman"/>
                <w:lang w:eastAsia="en-GB"/>
              </w:rPr>
              <w:t>Precio al por menor</w:t>
            </w:r>
          </w:p>
        </w:tc>
        <w:tc>
          <w:tcPr>
            <w:tcW w:w="960" w:type="dxa"/>
            <w:tcBorders>
              <w:top w:val="nil"/>
              <w:left w:val="nil"/>
              <w:bottom w:val="single" w:sz="4" w:space="0" w:color="auto"/>
              <w:right w:val="single" w:sz="4" w:space="0" w:color="auto"/>
            </w:tcBorders>
            <w:shd w:val="clear" w:color="auto" w:fill="auto"/>
            <w:noWrap/>
            <w:vAlign w:val="bottom"/>
          </w:tcPr>
          <w:p w14:paraId="738C7DC1" w14:textId="77777777" w:rsidR="007D5E4B" w:rsidRPr="00B87873" w:rsidRDefault="007D5E4B" w:rsidP="00C77B1B">
            <w:pPr>
              <w:widowControl/>
              <w:autoSpaceDE/>
              <w:autoSpaceDN/>
              <w:adjustRightInd/>
              <w:jc w:val="right"/>
              <w:rPr>
                <w:rFonts w:ascii="Times New Roman" w:hAnsi="Times New Roman" w:cs="Times New Roman"/>
                <w:lang w:eastAsia="en-GB"/>
              </w:rPr>
            </w:pPr>
            <w:r w:rsidRPr="00B87873">
              <w:rPr>
                <w:rFonts w:ascii="Times New Roman" w:hAnsi="Times New Roman" w:cs="Times New Roman"/>
                <w:lang w:eastAsia="en-GB"/>
              </w:rPr>
              <w:t>999,00</w:t>
            </w:r>
          </w:p>
        </w:tc>
        <w:tc>
          <w:tcPr>
            <w:tcW w:w="1540" w:type="dxa"/>
            <w:tcBorders>
              <w:top w:val="nil"/>
              <w:left w:val="nil"/>
              <w:bottom w:val="single" w:sz="4" w:space="0" w:color="auto"/>
              <w:right w:val="double" w:sz="6" w:space="0" w:color="auto"/>
            </w:tcBorders>
            <w:shd w:val="clear" w:color="auto" w:fill="auto"/>
            <w:noWrap/>
            <w:vAlign w:val="bottom"/>
          </w:tcPr>
          <w:p w14:paraId="6FC152FD" w14:textId="77777777" w:rsidR="007D5E4B" w:rsidRPr="00B87873" w:rsidRDefault="007D5E4B" w:rsidP="00C77B1B">
            <w:pPr>
              <w:widowControl/>
              <w:autoSpaceDE/>
              <w:autoSpaceDN/>
              <w:adjustRightInd/>
              <w:rPr>
                <w:rFonts w:ascii="Times New Roman" w:hAnsi="Times New Roman" w:cs="Times New Roman"/>
                <w:lang w:eastAsia="en-GB"/>
              </w:rPr>
            </w:pPr>
            <w:r w:rsidRPr="00B87873">
              <w:rPr>
                <w:rFonts w:ascii="Times New Roman" w:hAnsi="Times New Roman" w:cs="Times New Roman"/>
                <w:lang w:eastAsia="en-GB"/>
              </w:rPr>
              <w:t> </w:t>
            </w:r>
          </w:p>
        </w:tc>
      </w:tr>
      <w:tr w:rsidR="007D5E4B" w:rsidRPr="00B87873" w14:paraId="1AF7A319" w14:textId="77777777" w:rsidTr="00C77B1B">
        <w:trPr>
          <w:trHeight w:val="255"/>
          <w:jc w:val="center"/>
        </w:trPr>
        <w:tc>
          <w:tcPr>
            <w:tcW w:w="5924" w:type="dxa"/>
            <w:tcBorders>
              <w:top w:val="nil"/>
              <w:left w:val="double" w:sz="6" w:space="0" w:color="auto"/>
              <w:bottom w:val="single" w:sz="4" w:space="0" w:color="auto"/>
              <w:right w:val="single" w:sz="4" w:space="0" w:color="auto"/>
            </w:tcBorders>
            <w:shd w:val="clear" w:color="auto" w:fill="auto"/>
            <w:noWrap/>
            <w:vAlign w:val="bottom"/>
          </w:tcPr>
          <w:p w14:paraId="328583F0" w14:textId="1FCAABED" w:rsidR="007D5E4B" w:rsidRPr="00B87873" w:rsidRDefault="007D5E4B" w:rsidP="00C77B1B">
            <w:pPr>
              <w:widowControl/>
              <w:autoSpaceDE/>
              <w:autoSpaceDN/>
              <w:adjustRightInd/>
              <w:rPr>
                <w:rFonts w:ascii="Times New Roman" w:hAnsi="Times New Roman" w:cs="Times New Roman"/>
                <w:b/>
                <w:bCs/>
                <w:lang w:eastAsia="en-GB"/>
              </w:rPr>
            </w:pPr>
            <w:r w:rsidRPr="00B87873">
              <w:rPr>
                <w:rFonts w:ascii="Times New Roman" w:hAnsi="Times New Roman" w:cs="Times New Roman"/>
                <w:b/>
                <w:bCs/>
                <w:lang w:eastAsia="en-GB"/>
              </w:rPr>
              <w:t xml:space="preserve">Menos: </w:t>
            </w:r>
            <w:r w:rsidR="00960092" w:rsidRPr="00B87873">
              <w:rPr>
                <w:rFonts w:ascii="Times New Roman" w:hAnsi="Times New Roman" w:cs="Times New Roman"/>
                <w:lang w:eastAsia="en-GB"/>
              </w:rPr>
              <w:t>Impuesto indirecto</w:t>
            </w:r>
            <w:r w:rsidRPr="00B87873">
              <w:rPr>
                <w:rFonts w:ascii="Times New Roman" w:hAnsi="Times New Roman" w:cs="Times New Roman"/>
                <w:lang w:eastAsia="en-GB"/>
              </w:rPr>
              <w:t xml:space="preserve"> @ 15%</w:t>
            </w:r>
          </w:p>
        </w:tc>
        <w:tc>
          <w:tcPr>
            <w:tcW w:w="960" w:type="dxa"/>
            <w:tcBorders>
              <w:top w:val="nil"/>
              <w:left w:val="nil"/>
              <w:bottom w:val="single" w:sz="4" w:space="0" w:color="auto"/>
              <w:right w:val="single" w:sz="4" w:space="0" w:color="auto"/>
            </w:tcBorders>
            <w:shd w:val="clear" w:color="auto" w:fill="auto"/>
            <w:noWrap/>
            <w:vAlign w:val="bottom"/>
          </w:tcPr>
          <w:p w14:paraId="472357C4" w14:textId="77777777" w:rsidR="007D5E4B" w:rsidRPr="00B87873" w:rsidRDefault="007D5E4B" w:rsidP="00C77B1B">
            <w:pPr>
              <w:widowControl/>
              <w:autoSpaceDE/>
              <w:autoSpaceDN/>
              <w:adjustRightInd/>
              <w:jc w:val="right"/>
              <w:rPr>
                <w:rFonts w:ascii="Times New Roman" w:hAnsi="Times New Roman" w:cs="Times New Roman"/>
                <w:lang w:eastAsia="en-GB"/>
              </w:rPr>
            </w:pPr>
            <w:r w:rsidRPr="00B87873">
              <w:rPr>
                <w:rFonts w:ascii="Times New Roman" w:hAnsi="Times New Roman" w:cs="Times New Roman"/>
                <w:lang w:eastAsia="en-GB"/>
              </w:rPr>
              <w:t>130,30</w:t>
            </w:r>
          </w:p>
        </w:tc>
        <w:tc>
          <w:tcPr>
            <w:tcW w:w="1540" w:type="dxa"/>
            <w:tcBorders>
              <w:top w:val="nil"/>
              <w:left w:val="nil"/>
              <w:bottom w:val="single" w:sz="4" w:space="0" w:color="auto"/>
              <w:right w:val="double" w:sz="6" w:space="0" w:color="auto"/>
            </w:tcBorders>
            <w:shd w:val="clear" w:color="auto" w:fill="auto"/>
            <w:noWrap/>
            <w:vAlign w:val="bottom"/>
          </w:tcPr>
          <w:p w14:paraId="31EAE248" w14:textId="77777777" w:rsidR="007D5E4B" w:rsidRPr="00B87873" w:rsidRDefault="007D5E4B" w:rsidP="00C77B1B">
            <w:pPr>
              <w:widowControl/>
              <w:autoSpaceDE/>
              <w:autoSpaceDN/>
              <w:adjustRightInd/>
              <w:rPr>
                <w:rFonts w:ascii="Times New Roman" w:hAnsi="Times New Roman" w:cs="Times New Roman"/>
                <w:lang w:eastAsia="en-GB"/>
              </w:rPr>
            </w:pPr>
            <w:r w:rsidRPr="00B87873">
              <w:rPr>
                <w:rFonts w:ascii="Times New Roman" w:hAnsi="Times New Roman" w:cs="Times New Roman"/>
                <w:lang w:eastAsia="en-GB"/>
              </w:rPr>
              <w:t> 999/1,15</w:t>
            </w:r>
          </w:p>
        </w:tc>
      </w:tr>
      <w:tr w:rsidR="007D5E4B" w:rsidRPr="00B87873" w14:paraId="2DD9FF6A" w14:textId="77777777" w:rsidTr="00C77B1B">
        <w:trPr>
          <w:trHeight w:val="255"/>
          <w:jc w:val="center"/>
        </w:trPr>
        <w:tc>
          <w:tcPr>
            <w:tcW w:w="5924" w:type="dxa"/>
            <w:tcBorders>
              <w:top w:val="nil"/>
              <w:left w:val="double" w:sz="6" w:space="0" w:color="auto"/>
              <w:bottom w:val="single" w:sz="4" w:space="0" w:color="auto"/>
              <w:right w:val="single" w:sz="4" w:space="0" w:color="auto"/>
            </w:tcBorders>
            <w:shd w:val="clear" w:color="auto" w:fill="auto"/>
            <w:noWrap/>
            <w:vAlign w:val="bottom"/>
          </w:tcPr>
          <w:p w14:paraId="2938BFBD" w14:textId="77777777" w:rsidR="007D5E4B" w:rsidRPr="00B87873" w:rsidRDefault="007D5E4B" w:rsidP="00C77B1B">
            <w:pPr>
              <w:widowControl/>
              <w:autoSpaceDE/>
              <w:autoSpaceDN/>
              <w:adjustRightInd/>
              <w:rPr>
                <w:rFonts w:ascii="Times New Roman" w:hAnsi="Times New Roman" w:cs="Times New Roman"/>
                <w:b/>
                <w:bCs/>
                <w:lang w:eastAsia="en-GB"/>
              </w:rPr>
            </w:pPr>
            <w:r w:rsidRPr="00B87873">
              <w:rPr>
                <w:rFonts w:ascii="Times New Roman" w:hAnsi="Times New Roman" w:cs="Times New Roman"/>
                <w:b/>
                <w:bCs/>
                <w:lang w:eastAsia="en-GB"/>
              </w:rPr>
              <w:t>Precio neto</w:t>
            </w:r>
          </w:p>
        </w:tc>
        <w:tc>
          <w:tcPr>
            <w:tcW w:w="960" w:type="dxa"/>
            <w:tcBorders>
              <w:top w:val="nil"/>
              <w:left w:val="nil"/>
              <w:bottom w:val="single" w:sz="4" w:space="0" w:color="auto"/>
              <w:right w:val="single" w:sz="4" w:space="0" w:color="auto"/>
            </w:tcBorders>
            <w:shd w:val="clear" w:color="auto" w:fill="auto"/>
            <w:noWrap/>
            <w:vAlign w:val="bottom"/>
          </w:tcPr>
          <w:p w14:paraId="01207E58" w14:textId="77777777" w:rsidR="007D5E4B" w:rsidRPr="00B87873" w:rsidRDefault="007D5E4B" w:rsidP="00C77B1B">
            <w:pPr>
              <w:widowControl/>
              <w:autoSpaceDE/>
              <w:autoSpaceDN/>
              <w:adjustRightInd/>
              <w:jc w:val="right"/>
              <w:rPr>
                <w:rFonts w:ascii="Times New Roman" w:hAnsi="Times New Roman" w:cs="Times New Roman"/>
                <w:b/>
                <w:bCs/>
                <w:lang w:eastAsia="en-GB"/>
              </w:rPr>
            </w:pPr>
            <w:r w:rsidRPr="00B87873">
              <w:rPr>
                <w:rFonts w:ascii="Times New Roman" w:hAnsi="Times New Roman" w:cs="Times New Roman"/>
                <w:b/>
                <w:bCs/>
                <w:lang w:eastAsia="en-GB"/>
              </w:rPr>
              <w:t>868,70</w:t>
            </w:r>
          </w:p>
        </w:tc>
        <w:tc>
          <w:tcPr>
            <w:tcW w:w="1540" w:type="dxa"/>
            <w:tcBorders>
              <w:top w:val="nil"/>
              <w:left w:val="nil"/>
              <w:bottom w:val="single" w:sz="4" w:space="0" w:color="auto"/>
              <w:right w:val="double" w:sz="6" w:space="0" w:color="auto"/>
            </w:tcBorders>
            <w:shd w:val="clear" w:color="auto" w:fill="auto"/>
            <w:noWrap/>
            <w:vAlign w:val="bottom"/>
          </w:tcPr>
          <w:p w14:paraId="569BB0C9" w14:textId="77777777" w:rsidR="007D5E4B" w:rsidRPr="00B87873" w:rsidRDefault="007D5E4B" w:rsidP="00C77B1B">
            <w:pPr>
              <w:widowControl/>
              <w:autoSpaceDE/>
              <w:autoSpaceDN/>
              <w:adjustRightInd/>
              <w:rPr>
                <w:rFonts w:ascii="Times New Roman" w:hAnsi="Times New Roman" w:cs="Times New Roman"/>
                <w:lang w:eastAsia="en-GB"/>
              </w:rPr>
            </w:pPr>
          </w:p>
        </w:tc>
      </w:tr>
      <w:tr w:rsidR="007D5E4B" w:rsidRPr="00B87873" w14:paraId="29251766" w14:textId="77777777" w:rsidTr="00C77B1B">
        <w:trPr>
          <w:trHeight w:val="255"/>
          <w:jc w:val="center"/>
        </w:trPr>
        <w:tc>
          <w:tcPr>
            <w:tcW w:w="5924" w:type="dxa"/>
            <w:tcBorders>
              <w:top w:val="nil"/>
              <w:left w:val="double" w:sz="6" w:space="0" w:color="auto"/>
              <w:bottom w:val="single" w:sz="4" w:space="0" w:color="auto"/>
              <w:right w:val="single" w:sz="4" w:space="0" w:color="auto"/>
            </w:tcBorders>
            <w:shd w:val="clear" w:color="auto" w:fill="auto"/>
            <w:noWrap/>
            <w:vAlign w:val="bottom"/>
          </w:tcPr>
          <w:p w14:paraId="1F285622" w14:textId="77777777" w:rsidR="007D5E4B" w:rsidRPr="00B87873" w:rsidRDefault="007D5E4B" w:rsidP="00C77B1B">
            <w:pPr>
              <w:widowControl/>
              <w:autoSpaceDE/>
              <w:autoSpaceDN/>
              <w:adjustRightInd/>
              <w:rPr>
                <w:rFonts w:ascii="Times New Roman" w:hAnsi="Times New Roman" w:cs="Times New Roman"/>
                <w:lang w:eastAsia="en-GB"/>
              </w:rPr>
            </w:pPr>
            <w:r w:rsidRPr="00B87873">
              <w:rPr>
                <w:rFonts w:ascii="Times New Roman" w:hAnsi="Times New Roman" w:cs="Times New Roman"/>
                <w:lang w:eastAsia="en-GB"/>
              </w:rPr>
              <w:t>Menos: Beneficio @ 5% sobre el precio de venta</w:t>
            </w:r>
          </w:p>
        </w:tc>
        <w:tc>
          <w:tcPr>
            <w:tcW w:w="960" w:type="dxa"/>
            <w:tcBorders>
              <w:top w:val="nil"/>
              <w:left w:val="nil"/>
              <w:bottom w:val="single" w:sz="4" w:space="0" w:color="auto"/>
              <w:right w:val="single" w:sz="4" w:space="0" w:color="auto"/>
            </w:tcBorders>
            <w:shd w:val="clear" w:color="auto" w:fill="auto"/>
            <w:noWrap/>
            <w:vAlign w:val="bottom"/>
          </w:tcPr>
          <w:p w14:paraId="697D1AE9" w14:textId="77777777" w:rsidR="007D5E4B" w:rsidRPr="00B87873" w:rsidRDefault="007D5E4B" w:rsidP="00C77B1B">
            <w:pPr>
              <w:widowControl/>
              <w:autoSpaceDE/>
              <w:autoSpaceDN/>
              <w:adjustRightInd/>
              <w:jc w:val="right"/>
              <w:rPr>
                <w:rFonts w:ascii="Times New Roman" w:hAnsi="Times New Roman" w:cs="Times New Roman"/>
                <w:lang w:eastAsia="en-GB"/>
              </w:rPr>
            </w:pPr>
            <w:r w:rsidRPr="00B87873">
              <w:rPr>
                <w:rFonts w:ascii="Times New Roman" w:hAnsi="Times New Roman" w:cs="Times New Roman"/>
                <w:lang w:eastAsia="en-GB"/>
              </w:rPr>
              <w:t>41,37</w:t>
            </w:r>
          </w:p>
        </w:tc>
        <w:tc>
          <w:tcPr>
            <w:tcW w:w="1540" w:type="dxa"/>
            <w:tcBorders>
              <w:top w:val="nil"/>
              <w:left w:val="nil"/>
              <w:bottom w:val="single" w:sz="4" w:space="0" w:color="auto"/>
              <w:right w:val="double" w:sz="6" w:space="0" w:color="auto"/>
            </w:tcBorders>
            <w:shd w:val="clear" w:color="auto" w:fill="auto"/>
            <w:noWrap/>
            <w:vAlign w:val="bottom"/>
          </w:tcPr>
          <w:p w14:paraId="7F7E3E33" w14:textId="77777777" w:rsidR="007D5E4B" w:rsidRPr="00B87873" w:rsidRDefault="007D5E4B" w:rsidP="00C77B1B">
            <w:pPr>
              <w:widowControl/>
              <w:autoSpaceDE/>
              <w:autoSpaceDN/>
              <w:adjustRightInd/>
              <w:rPr>
                <w:rFonts w:ascii="Times New Roman" w:hAnsi="Times New Roman" w:cs="Times New Roman"/>
                <w:lang w:eastAsia="en-GB"/>
              </w:rPr>
            </w:pPr>
            <w:r w:rsidRPr="00B87873">
              <w:rPr>
                <w:rFonts w:ascii="Times New Roman" w:hAnsi="Times New Roman" w:cs="Times New Roman"/>
                <w:lang w:eastAsia="en-GB"/>
              </w:rPr>
              <w:t> 868,7/1,05</w:t>
            </w:r>
          </w:p>
        </w:tc>
      </w:tr>
      <w:tr w:rsidR="007D5E4B" w:rsidRPr="00B87873" w14:paraId="3DF0B171" w14:textId="77777777" w:rsidTr="00C77B1B">
        <w:trPr>
          <w:trHeight w:val="255"/>
          <w:jc w:val="center"/>
        </w:trPr>
        <w:tc>
          <w:tcPr>
            <w:tcW w:w="5924" w:type="dxa"/>
            <w:tcBorders>
              <w:top w:val="nil"/>
              <w:left w:val="double" w:sz="6" w:space="0" w:color="auto"/>
              <w:bottom w:val="single" w:sz="4" w:space="0" w:color="auto"/>
              <w:right w:val="single" w:sz="4" w:space="0" w:color="auto"/>
            </w:tcBorders>
            <w:shd w:val="clear" w:color="auto" w:fill="auto"/>
            <w:noWrap/>
            <w:vAlign w:val="bottom"/>
          </w:tcPr>
          <w:p w14:paraId="0EFF7B0D" w14:textId="77777777" w:rsidR="007D5E4B" w:rsidRPr="00B87873" w:rsidRDefault="007D5E4B" w:rsidP="00C77B1B">
            <w:pPr>
              <w:widowControl/>
              <w:autoSpaceDE/>
              <w:autoSpaceDN/>
              <w:adjustRightInd/>
              <w:rPr>
                <w:rFonts w:ascii="Times New Roman" w:hAnsi="Times New Roman" w:cs="Times New Roman"/>
                <w:b/>
                <w:bCs/>
                <w:lang w:eastAsia="en-GB"/>
              </w:rPr>
            </w:pPr>
            <w:r w:rsidRPr="00B87873">
              <w:rPr>
                <w:rFonts w:ascii="Times New Roman" w:hAnsi="Times New Roman" w:cs="Times New Roman"/>
                <w:b/>
                <w:bCs/>
                <w:lang w:eastAsia="en-GB"/>
              </w:rPr>
              <w:t>Costo total</w:t>
            </w:r>
          </w:p>
        </w:tc>
        <w:tc>
          <w:tcPr>
            <w:tcW w:w="960" w:type="dxa"/>
            <w:tcBorders>
              <w:top w:val="nil"/>
              <w:left w:val="nil"/>
              <w:bottom w:val="single" w:sz="4" w:space="0" w:color="auto"/>
              <w:right w:val="single" w:sz="4" w:space="0" w:color="auto"/>
            </w:tcBorders>
            <w:shd w:val="clear" w:color="auto" w:fill="auto"/>
            <w:noWrap/>
            <w:vAlign w:val="bottom"/>
          </w:tcPr>
          <w:p w14:paraId="7A2050C6" w14:textId="77777777" w:rsidR="007D5E4B" w:rsidRPr="00B87873" w:rsidRDefault="007D5E4B" w:rsidP="00C77B1B">
            <w:pPr>
              <w:widowControl/>
              <w:autoSpaceDE/>
              <w:autoSpaceDN/>
              <w:adjustRightInd/>
              <w:jc w:val="right"/>
              <w:rPr>
                <w:rFonts w:ascii="Times New Roman" w:hAnsi="Times New Roman" w:cs="Times New Roman"/>
                <w:b/>
                <w:bCs/>
                <w:lang w:eastAsia="en-GB"/>
              </w:rPr>
            </w:pPr>
            <w:r w:rsidRPr="00B87873">
              <w:rPr>
                <w:rFonts w:ascii="Times New Roman" w:hAnsi="Times New Roman" w:cs="Times New Roman"/>
                <w:b/>
                <w:bCs/>
                <w:lang w:eastAsia="en-GB"/>
              </w:rPr>
              <w:t>827,33</w:t>
            </w:r>
          </w:p>
        </w:tc>
        <w:tc>
          <w:tcPr>
            <w:tcW w:w="1540" w:type="dxa"/>
            <w:tcBorders>
              <w:top w:val="nil"/>
              <w:left w:val="nil"/>
              <w:bottom w:val="single" w:sz="4" w:space="0" w:color="auto"/>
              <w:right w:val="double" w:sz="6" w:space="0" w:color="auto"/>
            </w:tcBorders>
            <w:shd w:val="clear" w:color="auto" w:fill="auto"/>
            <w:noWrap/>
            <w:vAlign w:val="bottom"/>
          </w:tcPr>
          <w:p w14:paraId="44C7BED4" w14:textId="77777777" w:rsidR="007D5E4B" w:rsidRPr="00B87873" w:rsidRDefault="007D5E4B" w:rsidP="00C77B1B">
            <w:pPr>
              <w:widowControl/>
              <w:autoSpaceDE/>
              <w:autoSpaceDN/>
              <w:adjustRightInd/>
              <w:rPr>
                <w:rFonts w:ascii="Times New Roman" w:hAnsi="Times New Roman" w:cs="Times New Roman"/>
                <w:lang w:eastAsia="en-GB"/>
              </w:rPr>
            </w:pPr>
          </w:p>
        </w:tc>
      </w:tr>
      <w:tr w:rsidR="007D5E4B" w:rsidRPr="00B87873" w14:paraId="6E8C587B" w14:textId="77777777" w:rsidTr="00C77B1B">
        <w:trPr>
          <w:trHeight w:val="255"/>
          <w:jc w:val="center"/>
        </w:trPr>
        <w:tc>
          <w:tcPr>
            <w:tcW w:w="5924" w:type="dxa"/>
            <w:tcBorders>
              <w:top w:val="nil"/>
              <w:left w:val="double" w:sz="6" w:space="0" w:color="auto"/>
              <w:bottom w:val="single" w:sz="4" w:space="0" w:color="auto"/>
              <w:right w:val="single" w:sz="4" w:space="0" w:color="auto"/>
            </w:tcBorders>
            <w:shd w:val="clear" w:color="auto" w:fill="auto"/>
            <w:noWrap/>
            <w:vAlign w:val="bottom"/>
          </w:tcPr>
          <w:p w14:paraId="55D42181" w14:textId="77777777" w:rsidR="007D5E4B" w:rsidRPr="00B87873" w:rsidRDefault="007D5E4B" w:rsidP="00C77B1B">
            <w:pPr>
              <w:widowControl/>
              <w:autoSpaceDE/>
              <w:autoSpaceDN/>
              <w:adjustRightInd/>
              <w:rPr>
                <w:rFonts w:ascii="Times New Roman" w:hAnsi="Times New Roman" w:cs="Times New Roman"/>
                <w:lang w:eastAsia="en-GB"/>
              </w:rPr>
            </w:pPr>
            <w:r w:rsidRPr="00B87873">
              <w:rPr>
                <w:rFonts w:ascii="Times New Roman" w:hAnsi="Times New Roman" w:cs="Times New Roman"/>
                <w:lang w:eastAsia="en-GB"/>
              </w:rPr>
              <w:t>Menos: Gastos administrativos, de venta y de carácter general 8%</w:t>
            </w:r>
          </w:p>
        </w:tc>
        <w:tc>
          <w:tcPr>
            <w:tcW w:w="960" w:type="dxa"/>
            <w:tcBorders>
              <w:top w:val="nil"/>
              <w:left w:val="nil"/>
              <w:bottom w:val="single" w:sz="4" w:space="0" w:color="auto"/>
              <w:right w:val="single" w:sz="4" w:space="0" w:color="auto"/>
            </w:tcBorders>
            <w:shd w:val="clear" w:color="auto" w:fill="auto"/>
            <w:noWrap/>
            <w:vAlign w:val="bottom"/>
          </w:tcPr>
          <w:p w14:paraId="46162974" w14:textId="77777777" w:rsidR="007D5E4B" w:rsidRPr="00B87873" w:rsidRDefault="007D5E4B" w:rsidP="00C77B1B">
            <w:pPr>
              <w:widowControl/>
              <w:autoSpaceDE/>
              <w:autoSpaceDN/>
              <w:adjustRightInd/>
              <w:jc w:val="right"/>
              <w:rPr>
                <w:rFonts w:ascii="Times New Roman" w:hAnsi="Times New Roman" w:cs="Times New Roman"/>
                <w:lang w:eastAsia="en-GB"/>
              </w:rPr>
            </w:pPr>
            <w:r w:rsidRPr="00B87873">
              <w:rPr>
                <w:rFonts w:ascii="Times New Roman" w:hAnsi="Times New Roman" w:cs="Times New Roman"/>
                <w:lang w:eastAsia="en-GB"/>
              </w:rPr>
              <w:t>61,28</w:t>
            </w:r>
          </w:p>
        </w:tc>
        <w:tc>
          <w:tcPr>
            <w:tcW w:w="1540" w:type="dxa"/>
            <w:tcBorders>
              <w:top w:val="nil"/>
              <w:left w:val="nil"/>
              <w:bottom w:val="single" w:sz="4" w:space="0" w:color="auto"/>
              <w:right w:val="double" w:sz="6" w:space="0" w:color="auto"/>
            </w:tcBorders>
            <w:shd w:val="clear" w:color="auto" w:fill="auto"/>
            <w:noWrap/>
            <w:vAlign w:val="bottom"/>
          </w:tcPr>
          <w:p w14:paraId="5B412DF1" w14:textId="77777777" w:rsidR="007D5E4B" w:rsidRPr="00B87873" w:rsidRDefault="007D5E4B" w:rsidP="00C77B1B">
            <w:pPr>
              <w:widowControl/>
              <w:autoSpaceDE/>
              <w:autoSpaceDN/>
              <w:adjustRightInd/>
              <w:rPr>
                <w:rFonts w:ascii="Times New Roman" w:hAnsi="Times New Roman" w:cs="Times New Roman"/>
                <w:lang w:eastAsia="en-GB"/>
              </w:rPr>
            </w:pPr>
            <w:r w:rsidRPr="00B87873">
              <w:rPr>
                <w:rFonts w:ascii="Times New Roman" w:hAnsi="Times New Roman" w:cs="Times New Roman"/>
                <w:lang w:eastAsia="en-GB"/>
              </w:rPr>
              <w:t> 827,33/1,08</w:t>
            </w:r>
          </w:p>
        </w:tc>
      </w:tr>
      <w:tr w:rsidR="007D5E4B" w:rsidRPr="00B87873" w14:paraId="1C21DBF9" w14:textId="77777777" w:rsidTr="00C77B1B">
        <w:trPr>
          <w:trHeight w:val="255"/>
          <w:jc w:val="center"/>
        </w:trPr>
        <w:tc>
          <w:tcPr>
            <w:tcW w:w="5924" w:type="dxa"/>
            <w:tcBorders>
              <w:top w:val="nil"/>
              <w:left w:val="double" w:sz="6" w:space="0" w:color="auto"/>
              <w:bottom w:val="single" w:sz="4" w:space="0" w:color="auto"/>
              <w:right w:val="single" w:sz="4" w:space="0" w:color="auto"/>
            </w:tcBorders>
            <w:shd w:val="clear" w:color="auto" w:fill="auto"/>
            <w:noWrap/>
            <w:vAlign w:val="bottom"/>
          </w:tcPr>
          <w:p w14:paraId="192B5009" w14:textId="77777777" w:rsidR="007D5E4B" w:rsidRPr="00B87873" w:rsidRDefault="007D5E4B" w:rsidP="00C77B1B">
            <w:pPr>
              <w:widowControl/>
              <w:autoSpaceDE/>
              <w:autoSpaceDN/>
              <w:adjustRightInd/>
              <w:rPr>
                <w:rFonts w:ascii="Times New Roman" w:hAnsi="Times New Roman" w:cs="Times New Roman"/>
                <w:b/>
                <w:bCs/>
                <w:lang w:eastAsia="en-GB"/>
              </w:rPr>
            </w:pPr>
            <w:r w:rsidRPr="00B87873">
              <w:rPr>
                <w:rFonts w:ascii="Times New Roman" w:hAnsi="Times New Roman" w:cs="Times New Roman"/>
                <w:b/>
                <w:bCs/>
                <w:lang w:eastAsia="en-GB"/>
              </w:rPr>
              <w:t>Costo en almacén</w:t>
            </w:r>
          </w:p>
        </w:tc>
        <w:tc>
          <w:tcPr>
            <w:tcW w:w="960" w:type="dxa"/>
            <w:tcBorders>
              <w:top w:val="nil"/>
              <w:left w:val="nil"/>
              <w:bottom w:val="single" w:sz="4" w:space="0" w:color="auto"/>
              <w:right w:val="single" w:sz="4" w:space="0" w:color="auto"/>
            </w:tcBorders>
            <w:shd w:val="clear" w:color="auto" w:fill="auto"/>
            <w:noWrap/>
            <w:vAlign w:val="bottom"/>
          </w:tcPr>
          <w:p w14:paraId="2DAA2BBB" w14:textId="77777777" w:rsidR="007D5E4B" w:rsidRPr="00B87873" w:rsidRDefault="007D5E4B" w:rsidP="00C77B1B">
            <w:pPr>
              <w:widowControl/>
              <w:autoSpaceDE/>
              <w:autoSpaceDN/>
              <w:adjustRightInd/>
              <w:jc w:val="right"/>
              <w:rPr>
                <w:rFonts w:ascii="Times New Roman" w:hAnsi="Times New Roman" w:cs="Times New Roman"/>
                <w:b/>
                <w:bCs/>
                <w:lang w:eastAsia="en-GB"/>
              </w:rPr>
            </w:pPr>
            <w:r w:rsidRPr="00B87873">
              <w:rPr>
                <w:rFonts w:ascii="Times New Roman" w:hAnsi="Times New Roman" w:cs="Times New Roman"/>
                <w:b/>
                <w:bCs/>
                <w:lang w:eastAsia="en-GB"/>
              </w:rPr>
              <w:t>766,05</w:t>
            </w:r>
          </w:p>
        </w:tc>
        <w:tc>
          <w:tcPr>
            <w:tcW w:w="1540" w:type="dxa"/>
            <w:tcBorders>
              <w:top w:val="nil"/>
              <w:left w:val="nil"/>
              <w:bottom w:val="single" w:sz="4" w:space="0" w:color="auto"/>
              <w:right w:val="double" w:sz="6" w:space="0" w:color="auto"/>
            </w:tcBorders>
            <w:shd w:val="clear" w:color="auto" w:fill="auto"/>
            <w:noWrap/>
            <w:vAlign w:val="bottom"/>
          </w:tcPr>
          <w:p w14:paraId="745C8331" w14:textId="77777777" w:rsidR="007D5E4B" w:rsidRPr="00B87873" w:rsidRDefault="007D5E4B" w:rsidP="00C77B1B">
            <w:pPr>
              <w:widowControl/>
              <w:autoSpaceDE/>
              <w:autoSpaceDN/>
              <w:adjustRightInd/>
              <w:rPr>
                <w:rFonts w:ascii="Times New Roman" w:hAnsi="Times New Roman" w:cs="Times New Roman"/>
                <w:lang w:eastAsia="en-GB"/>
              </w:rPr>
            </w:pPr>
          </w:p>
        </w:tc>
      </w:tr>
      <w:tr w:rsidR="007D5E4B" w:rsidRPr="00B87873" w14:paraId="278875FE" w14:textId="77777777" w:rsidTr="00C77B1B">
        <w:trPr>
          <w:trHeight w:val="255"/>
          <w:jc w:val="center"/>
        </w:trPr>
        <w:tc>
          <w:tcPr>
            <w:tcW w:w="5924" w:type="dxa"/>
            <w:tcBorders>
              <w:top w:val="nil"/>
              <w:left w:val="double" w:sz="6" w:space="0" w:color="auto"/>
              <w:bottom w:val="single" w:sz="4" w:space="0" w:color="auto"/>
              <w:right w:val="single" w:sz="4" w:space="0" w:color="auto"/>
            </w:tcBorders>
            <w:shd w:val="clear" w:color="auto" w:fill="auto"/>
            <w:noWrap/>
            <w:vAlign w:val="bottom"/>
          </w:tcPr>
          <w:p w14:paraId="5A00ABF5" w14:textId="5440786A" w:rsidR="007D5E4B" w:rsidRPr="00B87873" w:rsidRDefault="007D5E4B" w:rsidP="005A005D">
            <w:pPr>
              <w:widowControl/>
              <w:autoSpaceDE/>
              <w:autoSpaceDN/>
              <w:adjustRightInd/>
              <w:rPr>
                <w:rFonts w:ascii="Times New Roman" w:hAnsi="Times New Roman" w:cs="Times New Roman"/>
                <w:lang w:eastAsia="en-GB"/>
              </w:rPr>
            </w:pPr>
            <w:r w:rsidRPr="00B87873">
              <w:rPr>
                <w:rFonts w:ascii="Times New Roman" w:hAnsi="Times New Roman" w:cs="Times New Roman"/>
                <w:lang w:eastAsia="en-GB"/>
              </w:rPr>
              <w:t xml:space="preserve">Menos: Transporte en </w:t>
            </w:r>
            <w:r w:rsidR="005A005D" w:rsidRPr="00B87873">
              <w:rPr>
                <w:rFonts w:ascii="Times New Roman" w:hAnsi="Times New Roman" w:cs="Times New Roman"/>
                <w:lang w:eastAsia="en-GB"/>
              </w:rPr>
              <w:t>el Ecuador (USD</w:t>
            </w:r>
            <w:r w:rsidRPr="00B87873">
              <w:rPr>
                <w:rFonts w:ascii="Times New Roman" w:hAnsi="Times New Roman" w:cs="Times New Roman"/>
                <w:lang w:eastAsia="en-GB"/>
              </w:rPr>
              <w:t xml:space="preserve"> 30/unidad)</w:t>
            </w:r>
          </w:p>
        </w:tc>
        <w:tc>
          <w:tcPr>
            <w:tcW w:w="960" w:type="dxa"/>
            <w:tcBorders>
              <w:top w:val="nil"/>
              <w:left w:val="nil"/>
              <w:bottom w:val="single" w:sz="4" w:space="0" w:color="auto"/>
              <w:right w:val="single" w:sz="4" w:space="0" w:color="auto"/>
            </w:tcBorders>
            <w:shd w:val="clear" w:color="auto" w:fill="auto"/>
            <w:noWrap/>
            <w:vAlign w:val="bottom"/>
          </w:tcPr>
          <w:p w14:paraId="66D1C14D" w14:textId="77777777" w:rsidR="007D5E4B" w:rsidRPr="00B87873" w:rsidRDefault="007D5E4B" w:rsidP="00C77B1B">
            <w:pPr>
              <w:widowControl/>
              <w:autoSpaceDE/>
              <w:autoSpaceDN/>
              <w:adjustRightInd/>
              <w:jc w:val="right"/>
              <w:rPr>
                <w:rFonts w:ascii="Times New Roman" w:hAnsi="Times New Roman" w:cs="Times New Roman"/>
                <w:lang w:eastAsia="en-GB"/>
              </w:rPr>
            </w:pPr>
            <w:r w:rsidRPr="00B87873">
              <w:rPr>
                <w:rFonts w:ascii="Times New Roman" w:hAnsi="Times New Roman" w:cs="Times New Roman"/>
                <w:lang w:eastAsia="en-GB"/>
              </w:rPr>
              <w:t>30,00</w:t>
            </w:r>
          </w:p>
        </w:tc>
        <w:tc>
          <w:tcPr>
            <w:tcW w:w="1540" w:type="dxa"/>
            <w:tcBorders>
              <w:top w:val="nil"/>
              <w:left w:val="nil"/>
              <w:bottom w:val="single" w:sz="4" w:space="0" w:color="auto"/>
              <w:right w:val="double" w:sz="6" w:space="0" w:color="auto"/>
            </w:tcBorders>
            <w:shd w:val="clear" w:color="auto" w:fill="auto"/>
            <w:noWrap/>
            <w:vAlign w:val="bottom"/>
          </w:tcPr>
          <w:p w14:paraId="17F18503" w14:textId="77777777" w:rsidR="007D5E4B" w:rsidRPr="00B87873" w:rsidRDefault="007D5E4B" w:rsidP="00C77B1B">
            <w:pPr>
              <w:widowControl/>
              <w:autoSpaceDE/>
              <w:autoSpaceDN/>
              <w:adjustRightInd/>
              <w:rPr>
                <w:rFonts w:ascii="Times New Roman" w:hAnsi="Times New Roman" w:cs="Times New Roman"/>
                <w:lang w:eastAsia="en-GB"/>
              </w:rPr>
            </w:pPr>
            <w:r w:rsidRPr="00B87873">
              <w:rPr>
                <w:rFonts w:ascii="Times New Roman" w:hAnsi="Times New Roman" w:cs="Times New Roman"/>
                <w:lang w:eastAsia="en-GB"/>
              </w:rPr>
              <w:t> </w:t>
            </w:r>
          </w:p>
        </w:tc>
      </w:tr>
      <w:tr w:rsidR="007D5E4B" w:rsidRPr="00B87873" w14:paraId="16479855" w14:textId="77777777" w:rsidTr="00C77B1B">
        <w:trPr>
          <w:trHeight w:val="255"/>
          <w:jc w:val="center"/>
        </w:trPr>
        <w:tc>
          <w:tcPr>
            <w:tcW w:w="5924" w:type="dxa"/>
            <w:tcBorders>
              <w:top w:val="nil"/>
              <w:left w:val="double" w:sz="6" w:space="0" w:color="auto"/>
              <w:bottom w:val="single" w:sz="4" w:space="0" w:color="auto"/>
              <w:right w:val="single" w:sz="4" w:space="0" w:color="auto"/>
            </w:tcBorders>
            <w:shd w:val="clear" w:color="auto" w:fill="auto"/>
            <w:noWrap/>
            <w:vAlign w:val="bottom"/>
          </w:tcPr>
          <w:p w14:paraId="39236A10" w14:textId="77777777" w:rsidR="007D5E4B" w:rsidRPr="00B87873" w:rsidRDefault="007D5E4B" w:rsidP="00C77B1B">
            <w:pPr>
              <w:widowControl/>
              <w:autoSpaceDE/>
              <w:autoSpaceDN/>
              <w:adjustRightInd/>
              <w:rPr>
                <w:rFonts w:ascii="Times New Roman" w:hAnsi="Times New Roman" w:cs="Times New Roman"/>
                <w:b/>
                <w:bCs/>
                <w:lang w:eastAsia="en-GB"/>
              </w:rPr>
            </w:pPr>
            <w:r w:rsidRPr="00B87873">
              <w:rPr>
                <w:rFonts w:ascii="Times New Roman" w:hAnsi="Times New Roman" w:cs="Times New Roman"/>
                <w:b/>
                <w:bCs/>
                <w:lang w:eastAsia="en-GB"/>
              </w:rPr>
              <w:t>Costo descargado</w:t>
            </w:r>
          </w:p>
        </w:tc>
        <w:tc>
          <w:tcPr>
            <w:tcW w:w="960" w:type="dxa"/>
            <w:tcBorders>
              <w:top w:val="nil"/>
              <w:left w:val="nil"/>
              <w:bottom w:val="single" w:sz="4" w:space="0" w:color="auto"/>
              <w:right w:val="single" w:sz="4" w:space="0" w:color="auto"/>
            </w:tcBorders>
            <w:shd w:val="clear" w:color="auto" w:fill="auto"/>
            <w:noWrap/>
            <w:vAlign w:val="bottom"/>
          </w:tcPr>
          <w:p w14:paraId="1EA8CB05" w14:textId="77777777" w:rsidR="007D5E4B" w:rsidRPr="00B87873" w:rsidRDefault="007D5E4B" w:rsidP="00C77B1B">
            <w:pPr>
              <w:widowControl/>
              <w:autoSpaceDE/>
              <w:autoSpaceDN/>
              <w:adjustRightInd/>
              <w:jc w:val="right"/>
              <w:rPr>
                <w:rFonts w:ascii="Times New Roman" w:hAnsi="Times New Roman" w:cs="Times New Roman"/>
                <w:b/>
                <w:bCs/>
                <w:lang w:eastAsia="en-GB"/>
              </w:rPr>
            </w:pPr>
            <w:r w:rsidRPr="00B87873">
              <w:rPr>
                <w:rFonts w:ascii="Times New Roman" w:hAnsi="Times New Roman" w:cs="Times New Roman"/>
                <w:b/>
                <w:bCs/>
                <w:lang w:eastAsia="en-GB"/>
              </w:rPr>
              <w:t>736,05</w:t>
            </w:r>
          </w:p>
        </w:tc>
        <w:tc>
          <w:tcPr>
            <w:tcW w:w="1540" w:type="dxa"/>
            <w:tcBorders>
              <w:top w:val="nil"/>
              <w:left w:val="nil"/>
              <w:bottom w:val="single" w:sz="4" w:space="0" w:color="auto"/>
              <w:right w:val="double" w:sz="6" w:space="0" w:color="auto"/>
            </w:tcBorders>
            <w:shd w:val="clear" w:color="auto" w:fill="auto"/>
            <w:noWrap/>
            <w:vAlign w:val="bottom"/>
          </w:tcPr>
          <w:p w14:paraId="4C81452C" w14:textId="77777777" w:rsidR="007D5E4B" w:rsidRPr="00B87873" w:rsidRDefault="007D5E4B" w:rsidP="00C77B1B">
            <w:pPr>
              <w:widowControl/>
              <w:autoSpaceDE/>
              <w:autoSpaceDN/>
              <w:adjustRightInd/>
              <w:rPr>
                <w:rFonts w:ascii="Times New Roman" w:hAnsi="Times New Roman" w:cs="Times New Roman"/>
                <w:lang w:eastAsia="en-GB"/>
              </w:rPr>
            </w:pPr>
            <w:r w:rsidRPr="00B87873">
              <w:rPr>
                <w:rFonts w:ascii="Times New Roman" w:hAnsi="Times New Roman" w:cs="Times New Roman"/>
                <w:lang w:eastAsia="en-GB"/>
              </w:rPr>
              <w:t> </w:t>
            </w:r>
          </w:p>
        </w:tc>
      </w:tr>
      <w:tr w:rsidR="007D5E4B" w:rsidRPr="00B87873" w14:paraId="108A74F0" w14:textId="77777777" w:rsidTr="00C77B1B">
        <w:trPr>
          <w:trHeight w:val="255"/>
          <w:jc w:val="center"/>
        </w:trPr>
        <w:tc>
          <w:tcPr>
            <w:tcW w:w="5924" w:type="dxa"/>
            <w:tcBorders>
              <w:top w:val="nil"/>
              <w:left w:val="double" w:sz="6" w:space="0" w:color="auto"/>
              <w:bottom w:val="single" w:sz="4" w:space="0" w:color="auto"/>
              <w:right w:val="single" w:sz="4" w:space="0" w:color="auto"/>
            </w:tcBorders>
            <w:shd w:val="clear" w:color="auto" w:fill="auto"/>
            <w:noWrap/>
            <w:vAlign w:val="bottom"/>
          </w:tcPr>
          <w:p w14:paraId="53ABA535" w14:textId="77777777" w:rsidR="007D5E4B" w:rsidRPr="00B87873" w:rsidRDefault="007D5E4B" w:rsidP="00C77B1B">
            <w:pPr>
              <w:widowControl/>
              <w:autoSpaceDE/>
              <w:autoSpaceDN/>
              <w:adjustRightInd/>
              <w:rPr>
                <w:rFonts w:ascii="Times New Roman" w:hAnsi="Times New Roman" w:cs="Times New Roman"/>
                <w:lang w:eastAsia="en-GB"/>
              </w:rPr>
            </w:pPr>
            <w:r w:rsidRPr="00B87873">
              <w:rPr>
                <w:rFonts w:ascii="Times New Roman" w:hAnsi="Times New Roman" w:cs="Times New Roman"/>
                <w:lang w:eastAsia="en-GB"/>
              </w:rPr>
              <w:t>Menos: Costos de desembarque y despacho de aduana (derecho 25%, costo de desembarque 1%)</w:t>
            </w:r>
          </w:p>
        </w:tc>
        <w:tc>
          <w:tcPr>
            <w:tcW w:w="960" w:type="dxa"/>
            <w:tcBorders>
              <w:top w:val="nil"/>
              <w:left w:val="nil"/>
              <w:bottom w:val="single" w:sz="4" w:space="0" w:color="auto"/>
              <w:right w:val="single" w:sz="4" w:space="0" w:color="auto"/>
            </w:tcBorders>
            <w:shd w:val="clear" w:color="auto" w:fill="auto"/>
            <w:noWrap/>
            <w:vAlign w:val="bottom"/>
          </w:tcPr>
          <w:p w14:paraId="7AEDC229" w14:textId="77777777" w:rsidR="007D5E4B" w:rsidRPr="00B87873" w:rsidRDefault="007D5E4B" w:rsidP="00C77B1B">
            <w:pPr>
              <w:widowControl/>
              <w:autoSpaceDE/>
              <w:autoSpaceDN/>
              <w:adjustRightInd/>
              <w:jc w:val="right"/>
              <w:rPr>
                <w:rFonts w:ascii="Times New Roman" w:hAnsi="Times New Roman" w:cs="Times New Roman"/>
                <w:lang w:eastAsia="en-GB"/>
              </w:rPr>
            </w:pPr>
            <w:r w:rsidRPr="00B87873">
              <w:rPr>
                <w:rFonts w:ascii="Times New Roman" w:hAnsi="Times New Roman" w:cs="Times New Roman"/>
                <w:lang w:eastAsia="en-GB"/>
              </w:rPr>
              <w:t>151,88</w:t>
            </w:r>
          </w:p>
        </w:tc>
        <w:tc>
          <w:tcPr>
            <w:tcW w:w="1540" w:type="dxa"/>
            <w:tcBorders>
              <w:top w:val="nil"/>
              <w:left w:val="nil"/>
              <w:bottom w:val="single" w:sz="4" w:space="0" w:color="auto"/>
              <w:right w:val="double" w:sz="6" w:space="0" w:color="auto"/>
            </w:tcBorders>
            <w:shd w:val="clear" w:color="auto" w:fill="auto"/>
            <w:noWrap/>
            <w:vAlign w:val="bottom"/>
          </w:tcPr>
          <w:p w14:paraId="0E3E8BEB" w14:textId="77777777" w:rsidR="007D5E4B" w:rsidRPr="00B87873" w:rsidRDefault="007D5E4B" w:rsidP="00C77B1B">
            <w:pPr>
              <w:widowControl/>
              <w:autoSpaceDE/>
              <w:autoSpaceDN/>
              <w:adjustRightInd/>
              <w:rPr>
                <w:rFonts w:ascii="Times New Roman" w:hAnsi="Times New Roman" w:cs="Times New Roman"/>
                <w:lang w:eastAsia="en-GB"/>
              </w:rPr>
            </w:pPr>
            <w:r w:rsidRPr="00B87873">
              <w:rPr>
                <w:rFonts w:ascii="Times New Roman" w:hAnsi="Times New Roman" w:cs="Times New Roman"/>
                <w:lang w:eastAsia="en-GB"/>
              </w:rPr>
              <w:t>736,05/1,26</w:t>
            </w:r>
          </w:p>
        </w:tc>
      </w:tr>
      <w:tr w:rsidR="007D5E4B" w:rsidRPr="00B87873" w14:paraId="26878A79" w14:textId="77777777" w:rsidTr="00C77B1B">
        <w:trPr>
          <w:trHeight w:val="255"/>
          <w:jc w:val="center"/>
        </w:trPr>
        <w:tc>
          <w:tcPr>
            <w:tcW w:w="5924" w:type="dxa"/>
            <w:tcBorders>
              <w:top w:val="nil"/>
              <w:left w:val="double" w:sz="6" w:space="0" w:color="auto"/>
              <w:bottom w:val="single" w:sz="4" w:space="0" w:color="auto"/>
              <w:right w:val="single" w:sz="4" w:space="0" w:color="auto"/>
            </w:tcBorders>
            <w:shd w:val="clear" w:color="auto" w:fill="auto"/>
            <w:noWrap/>
            <w:vAlign w:val="bottom"/>
          </w:tcPr>
          <w:p w14:paraId="2AB4E85E" w14:textId="77777777" w:rsidR="007D5E4B" w:rsidRPr="00B87873" w:rsidRDefault="007D5E4B" w:rsidP="00C77B1B">
            <w:pPr>
              <w:widowControl/>
              <w:autoSpaceDE/>
              <w:autoSpaceDN/>
              <w:adjustRightInd/>
              <w:rPr>
                <w:rFonts w:ascii="Times New Roman" w:hAnsi="Times New Roman" w:cs="Times New Roman"/>
                <w:b/>
                <w:bCs/>
                <w:lang w:eastAsia="en-GB"/>
              </w:rPr>
            </w:pPr>
            <w:r w:rsidRPr="00B87873">
              <w:rPr>
                <w:rFonts w:ascii="Times New Roman" w:hAnsi="Times New Roman" w:cs="Times New Roman"/>
                <w:b/>
                <w:bCs/>
                <w:lang w:eastAsia="en-GB"/>
              </w:rPr>
              <w:t>Precio CIF</w:t>
            </w:r>
          </w:p>
        </w:tc>
        <w:tc>
          <w:tcPr>
            <w:tcW w:w="960" w:type="dxa"/>
            <w:tcBorders>
              <w:top w:val="nil"/>
              <w:left w:val="nil"/>
              <w:bottom w:val="single" w:sz="4" w:space="0" w:color="auto"/>
              <w:right w:val="single" w:sz="4" w:space="0" w:color="auto"/>
            </w:tcBorders>
            <w:shd w:val="clear" w:color="auto" w:fill="auto"/>
            <w:noWrap/>
            <w:vAlign w:val="bottom"/>
          </w:tcPr>
          <w:p w14:paraId="79431511" w14:textId="77777777" w:rsidR="007D5E4B" w:rsidRPr="00B87873" w:rsidRDefault="007D5E4B" w:rsidP="00C77B1B">
            <w:pPr>
              <w:widowControl/>
              <w:autoSpaceDE/>
              <w:autoSpaceDN/>
              <w:adjustRightInd/>
              <w:jc w:val="right"/>
              <w:rPr>
                <w:rFonts w:ascii="Times New Roman" w:hAnsi="Times New Roman" w:cs="Times New Roman"/>
                <w:b/>
                <w:bCs/>
                <w:lang w:eastAsia="en-GB"/>
              </w:rPr>
            </w:pPr>
            <w:r w:rsidRPr="00B87873">
              <w:rPr>
                <w:rFonts w:ascii="Times New Roman" w:hAnsi="Times New Roman" w:cs="Times New Roman"/>
                <w:b/>
                <w:bCs/>
                <w:lang w:eastAsia="en-GB"/>
              </w:rPr>
              <w:t>584,16</w:t>
            </w:r>
          </w:p>
        </w:tc>
        <w:tc>
          <w:tcPr>
            <w:tcW w:w="1540" w:type="dxa"/>
            <w:tcBorders>
              <w:top w:val="nil"/>
              <w:left w:val="nil"/>
              <w:bottom w:val="single" w:sz="4" w:space="0" w:color="auto"/>
              <w:right w:val="double" w:sz="6" w:space="0" w:color="auto"/>
            </w:tcBorders>
            <w:shd w:val="clear" w:color="auto" w:fill="auto"/>
            <w:noWrap/>
            <w:vAlign w:val="bottom"/>
          </w:tcPr>
          <w:p w14:paraId="1D8C32DA" w14:textId="77777777" w:rsidR="007D5E4B" w:rsidRPr="00B87873" w:rsidRDefault="007D5E4B" w:rsidP="00C77B1B">
            <w:pPr>
              <w:widowControl/>
              <w:autoSpaceDE/>
              <w:autoSpaceDN/>
              <w:adjustRightInd/>
              <w:rPr>
                <w:rFonts w:ascii="Times New Roman" w:hAnsi="Times New Roman" w:cs="Times New Roman"/>
                <w:lang w:eastAsia="en-GB"/>
              </w:rPr>
            </w:pPr>
          </w:p>
        </w:tc>
      </w:tr>
      <w:tr w:rsidR="007D5E4B" w:rsidRPr="00B87873" w14:paraId="478C47FA" w14:textId="77777777" w:rsidTr="00C77B1B">
        <w:trPr>
          <w:trHeight w:val="255"/>
          <w:jc w:val="center"/>
        </w:trPr>
        <w:tc>
          <w:tcPr>
            <w:tcW w:w="5924" w:type="dxa"/>
            <w:tcBorders>
              <w:top w:val="nil"/>
              <w:left w:val="double" w:sz="6" w:space="0" w:color="auto"/>
              <w:bottom w:val="single" w:sz="4" w:space="0" w:color="auto"/>
              <w:right w:val="single" w:sz="4" w:space="0" w:color="auto"/>
            </w:tcBorders>
            <w:shd w:val="clear" w:color="auto" w:fill="auto"/>
            <w:noWrap/>
            <w:vAlign w:val="bottom"/>
          </w:tcPr>
          <w:p w14:paraId="38D7FD0E" w14:textId="77777777" w:rsidR="007D5E4B" w:rsidRPr="00B87873" w:rsidRDefault="007D5E4B" w:rsidP="00C77B1B">
            <w:pPr>
              <w:widowControl/>
              <w:autoSpaceDE/>
              <w:autoSpaceDN/>
              <w:adjustRightInd/>
              <w:rPr>
                <w:rFonts w:ascii="Times New Roman" w:hAnsi="Times New Roman" w:cs="Times New Roman"/>
                <w:lang w:eastAsia="en-GB"/>
              </w:rPr>
            </w:pPr>
            <w:r w:rsidRPr="00B87873">
              <w:rPr>
                <w:rFonts w:ascii="Times New Roman" w:hAnsi="Times New Roman" w:cs="Times New Roman"/>
                <w:lang w:eastAsia="en-GB"/>
              </w:rPr>
              <w:t>Menos: Seguro (1% sobre FOB)</w:t>
            </w:r>
          </w:p>
        </w:tc>
        <w:tc>
          <w:tcPr>
            <w:tcW w:w="960" w:type="dxa"/>
            <w:tcBorders>
              <w:top w:val="nil"/>
              <w:left w:val="nil"/>
              <w:bottom w:val="single" w:sz="4" w:space="0" w:color="auto"/>
              <w:right w:val="single" w:sz="4" w:space="0" w:color="auto"/>
            </w:tcBorders>
            <w:shd w:val="clear" w:color="auto" w:fill="auto"/>
            <w:noWrap/>
            <w:vAlign w:val="bottom"/>
          </w:tcPr>
          <w:p w14:paraId="5113C54C" w14:textId="77777777" w:rsidR="007D5E4B" w:rsidRPr="00B87873" w:rsidRDefault="007D5E4B" w:rsidP="00C77B1B">
            <w:pPr>
              <w:widowControl/>
              <w:autoSpaceDE/>
              <w:autoSpaceDN/>
              <w:adjustRightInd/>
              <w:jc w:val="right"/>
              <w:rPr>
                <w:rFonts w:ascii="Times New Roman" w:hAnsi="Times New Roman" w:cs="Times New Roman"/>
                <w:lang w:eastAsia="en-GB"/>
              </w:rPr>
            </w:pPr>
            <w:r w:rsidRPr="00B87873">
              <w:rPr>
                <w:rFonts w:ascii="Times New Roman" w:hAnsi="Times New Roman" w:cs="Times New Roman"/>
                <w:lang w:eastAsia="en-GB"/>
              </w:rPr>
              <w:t>5,51</w:t>
            </w:r>
          </w:p>
        </w:tc>
        <w:tc>
          <w:tcPr>
            <w:tcW w:w="1540" w:type="dxa"/>
            <w:vMerge w:val="restart"/>
            <w:tcBorders>
              <w:top w:val="nil"/>
              <w:left w:val="nil"/>
              <w:right w:val="double" w:sz="6" w:space="0" w:color="auto"/>
            </w:tcBorders>
            <w:shd w:val="clear" w:color="auto" w:fill="auto"/>
            <w:noWrap/>
            <w:vAlign w:val="center"/>
          </w:tcPr>
          <w:p w14:paraId="7E84CBD3" w14:textId="77777777" w:rsidR="007D5E4B" w:rsidRPr="00B87873" w:rsidRDefault="007D5E4B" w:rsidP="00C77B1B">
            <w:pPr>
              <w:widowControl/>
              <w:autoSpaceDE/>
              <w:autoSpaceDN/>
              <w:adjustRightInd/>
              <w:rPr>
                <w:rFonts w:ascii="Times New Roman" w:hAnsi="Times New Roman" w:cs="Times New Roman"/>
                <w:lang w:eastAsia="en-GB"/>
              </w:rPr>
            </w:pPr>
            <w:r w:rsidRPr="00B87873">
              <w:rPr>
                <w:rFonts w:ascii="Times New Roman" w:hAnsi="Times New Roman" w:cs="Times New Roman"/>
                <w:lang w:eastAsia="en-GB"/>
              </w:rPr>
              <w:t>584,16/1,06</w:t>
            </w:r>
          </w:p>
        </w:tc>
      </w:tr>
      <w:tr w:rsidR="007D5E4B" w:rsidRPr="00B87873" w14:paraId="286C73B1" w14:textId="77777777" w:rsidTr="00C77B1B">
        <w:trPr>
          <w:trHeight w:val="255"/>
          <w:jc w:val="center"/>
        </w:trPr>
        <w:tc>
          <w:tcPr>
            <w:tcW w:w="5924" w:type="dxa"/>
            <w:tcBorders>
              <w:top w:val="nil"/>
              <w:left w:val="double" w:sz="6" w:space="0" w:color="auto"/>
              <w:bottom w:val="single" w:sz="4" w:space="0" w:color="auto"/>
              <w:right w:val="single" w:sz="4" w:space="0" w:color="auto"/>
            </w:tcBorders>
            <w:shd w:val="clear" w:color="auto" w:fill="auto"/>
            <w:noWrap/>
            <w:vAlign w:val="bottom"/>
          </w:tcPr>
          <w:p w14:paraId="6BB21211" w14:textId="77777777" w:rsidR="007D5E4B" w:rsidRPr="00B87873" w:rsidRDefault="007D5E4B" w:rsidP="00C77B1B">
            <w:pPr>
              <w:widowControl/>
              <w:autoSpaceDE/>
              <w:autoSpaceDN/>
              <w:adjustRightInd/>
              <w:rPr>
                <w:rFonts w:ascii="Times New Roman" w:hAnsi="Times New Roman" w:cs="Times New Roman"/>
                <w:lang w:eastAsia="en-GB"/>
              </w:rPr>
            </w:pPr>
            <w:r w:rsidRPr="00B87873">
              <w:rPr>
                <w:rFonts w:ascii="Times New Roman" w:hAnsi="Times New Roman" w:cs="Times New Roman"/>
                <w:lang w:eastAsia="en-GB"/>
              </w:rPr>
              <w:t>Menos: Flete transoceánico (5% sobre FOB)</w:t>
            </w:r>
          </w:p>
        </w:tc>
        <w:tc>
          <w:tcPr>
            <w:tcW w:w="960" w:type="dxa"/>
            <w:tcBorders>
              <w:top w:val="nil"/>
              <w:left w:val="nil"/>
              <w:bottom w:val="single" w:sz="4" w:space="0" w:color="auto"/>
              <w:right w:val="single" w:sz="4" w:space="0" w:color="auto"/>
            </w:tcBorders>
            <w:shd w:val="clear" w:color="auto" w:fill="auto"/>
            <w:noWrap/>
            <w:vAlign w:val="bottom"/>
          </w:tcPr>
          <w:p w14:paraId="296C049F" w14:textId="77777777" w:rsidR="007D5E4B" w:rsidRPr="00B87873" w:rsidRDefault="007D5E4B" w:rsidP="00C77B1B">
            <w:pPr>
              <w:widowControl/>
              <w:autoSpaceDE/>
              <w:autoSpaceDN/>
              <w:adjustRightInd/>
              <w:jc w:val="right"/>
              <w:rPr>
                <w:rFonts w:ascii="Times New Roman" w:hAnsi="Times New Roman" w:cs="Times New Roman"/>
                <w:lang w:eastAsia="en-GB"/>
              </w:rPr>
            </w:pPr>
            <w:r w:rsidRPr="00B87873">
              <w:rPr>
                <w:rFonts w:ascii="Times New Roman" w:hAnsi="Times New Roman" w:cs="Times New Roman"/>
                <w:lang w:eastAsia="en-GB"/>
              </w:rPr>
              <w:t>27,55</w:t>
            </w:r>
          </w:p>
        </w:tc>
        <w:tc>
          <w:tcPr>
            <w:tcW w:w="1540" w:type="dxa"/>
            <w:vMerge/>
            <w:tcBorders>
              <w:left w:val="nil"/>
              <w:bottom w:val="single" w:sz="4" w:space="0" w:color="auto"/>
              <w:right w:val="double" w:sz="6" w:space="0" w:color="auto"/>
            </w:tcBorders>
            <w:shd w:val="clear" w:color="auto" w:fill="auto"/>
            <w:noWrap/>
            <w:vAlign w:val="bottom"/>
          </w:tcPr>
          <w:p w14:paraId="2FFA17B6" w14:textId="77777777" w:rsidR="007D5E4B" w:rsidRPr="00B87873" w:rsidRDefault="007D5E4B" w:rsidP="00C77B1B">
            <w:pPr>
              <w:widowControl/>
              <w:autoSpaceDE/>
              <w:autoSpaceDN/>
              <w:adjustRightInd/>
              <w:rPr>
                <w:rFonts w:ascii="Times New Roman" w:hAnsi="Times New Roman" w:cs="Times New Roman"/>
                <w:lang w:eastAsia="en-GB"/>
              </w:rPr>
            </w:pPr>
          </w:p>
        </w:tc>
      </w:tr>
      <w:tr w:rsidR="007D5E4B" w:rsidRPr="00B87873" w14:paraId="148BA8EE" w14:textId="77777777" w:rsidTr="00C77B1B">
        <w:trPr>
          <w:trHeight w:val="255"/>
          <w:jc w:val="center"/>
        </w:trPr>
        <w:tc>
          <w:tcPr>
            <w:tcW w:w="5924" w:type="dxa"/>
            <w:tcBorders>
              <w:top w:val="nil"/>
              <w:left w:val="double" w:sz="6" w:space="0" w:color="auto"/>
              <w:bottom w:val="single" w:sz="4" w:space="0" w:color="auto"/>
              <w:right w:val="single" w:sz="4" w:space="0" w:color="auto"/>
            </w:tcBorders>
            <w:shd w:val="clear" w:color="auto" w:fill="auto"/>
            <w:noWrap/>
            <w:vAlign w:val="bottom"/>
          </w:tcPr>
          <w:p w14:paraId="639F0738" w14:textId="77777777" w:rsidR="007D5E4B" w:rsidRPr="00B87873" w:rsidRDefault="007D5E4B" w:rsidP="00C77B1B">
            <w:pPr>
              <w:widowControl/>
              <w:autoSpaceDE/>
              <w:autoSpaceDN/>
              <w:adjustRightInd/>
              <w:rPr>
                <w:rFonts w:ascii="Times New Roman" w:hAnsi="Times New Roman" w:cs="Times New Roman"/>
                <w:b/>
                <w:bCs/>
                <w:lang w:eastAsia="en-GB"/>
              </w:rPr>
            </w:pPr>
            <w:r w:rsidRPr="00B87873">
              <w:rPr>
                <w:rFonts w:ascii="Times New Roman" w:hAnsi="Times New Roman" w:cs="Times New Roman"/>
                <w:b/>
                <w:bCs/>
                <w:lang w:eastAsia="en-GB"/>
              </w:rPr>
              <w:t>Costo FOB</w:t>
            </w:r>
          </w:p>
        </w:tc>
        <w:tc>
          <w:tcPr>
            <w:tcW w:w="960" w:type="dxa"/>
            <w:tcBorders>
              <w:top w:val="nil"/>
              <w:left w:val="nil"/>
              <w:bottom w:val="single" w:sz="4" w:space="0" w:color="auto"/>
              <w:right w:val="single" w:sz="4" w:space="0" w:color="auto"/>
            </w:tcBorders>
            <w:shd w:val="clear" w:color="auto" w:fill="auto"/>
            <w:noWrap/>
            <w:vAlign w:val="bottom"/>
          </w:tcPr>
          <w:p w14:paraId="66E4D8D7" w14:textId="5CEBC86A" w:rsidR="007D5E4B" w:rsidRPr="00B87873" w:rsidRDefault="007D5E4B" w:rsidP="00C77B1B">
            <w:pPr>
              <w:widowControl/>
              <w:autoSpaceDE/>
              <w:autoSpaceDN/>
              <w:adjustRightInd/>
              <w:jc w:val="right"/>
              <w:rPr>
                <w:rFonts w:ascii="Times New Roman" w:hAnsi="Times New Roman" w:cs="Times New Roman"/>
                <w:b/>
                <w:bCs/>
                <w:lang w:eastAsia="en-GB"/>
              </w:rPr>
            </w:pPr>
            <w:r w:rsidRPr="00B87873">
              <w:rPr>
                <w:rFonts w:ascii="Times New Roman" w:hAnsi="Times New Roman" w:cs="Times New Roman"/>
                <w:b/>
                <w:bCs/>
                <w:lang w:eastAsia="en-GB"/>
              </w:rPr>
              <w:t>551,10</w:t>
            </w:r>
          </w:p>
        </w:tc>
        <w:tc>
          <w:tcPr>
            <w:tcW w:w="1540" w:type="dxa"/>
            <w:tcBorders>
              <w:top w:val="nil"/>
              <w:left w:val="nil"/>
              <w:bottom w:val="single" w:sz="4" w:space="0" w:color="auto"/>
              <w:right w:val="double" w:sz="6" w:space="0" w:color="auto"/>
            </w:tcBorders>
            <w:shd w:val="clear" w:color="auto" w:fill="auto"/>
            <w:noWrap/>
            <w:vAlign w:val="bottom"/>
          </w:tcPr>
          <w:p w14:paraId="745FA6B7" w14:textId="77777777" w:rsidR="007D5E4B" w:rsidRPr="00B87873" w:rsidRDefault="007D5E4B" w:rsidP="00C77B1B">
            <w:pPr>
              <w:widowControl/>
              <w:autoSpaceDE/>
              <w:autoSpaceDN/>
              <w:adjustRightInd/>
              <w:rPr>
                <w:rFonts w:ascii="Times New Roman" w:hAnsi="Times New Roman" w:cs="Times New Roman"/>
                <w:lang w:eastAsia="en-GB"/>
              </w:rPr>
            </w:pPr>
            <w:r w:rsidRPr="00B87873">
              <w:rPr>
                <w:rFonts w:ascii="Times New Roman" w:hAnsi="Times New Roman" w:cs="Times New Roman"/>
                <w:lang w:eastAsia="en-GB"/>
              </w:rPr>
              <w:t> </w:t>
            </w:r>
          </w:p>
        </w:tc>
      </w:tr>
      <w:tr w:rsidR="007D5E4B" w:rsidRPr="00B87873" w14:paraId="17955E86" w14:textId="77777777" w:rsidTr="00C77B1B">
        <w:trPr>
          <w:trHeight w:val="255"/>
          <w:jc w:val="center"/>
        </w:trPr>
        <w:tc>
          <w:tcPr>
            <w:tcW w:w="5924" w:type="dxa"/>
            <w:tcBorders>
              <w:top w:val="nil"/>
              <w:left w:val="double" w:sz="6" w:space="0" w:color="auto"/>
              <w:bottom w:val="single" w:sz="4" w:space="0" w:color="auto"/>
              <w:right w:val="single" w:sz="4" w:space="0" w:color="auto"/>
            </w:tcBorders>
            <w:shd w:val="clear" w:color="auto" w:fill="auto"/>
            <w:noWrap/>
            <w:vAlign w:val="bottom"/>
          </w:tcPr>
          <w:p w14:paraId="4CDC5C0C" w14:textId="77777777" w:rsidR="007D5E4B" w:rsidRPr="00B87873" w:rsidRDefault="007D5E4B" w:rsidP="00C77B1B">
            <w:pPr>
              <w:widowControl/>
              <w:autoSpaceDE/>
              <w:autoSpaceDN/>
              <w:adjustRightInd/>
              <w:rPr>
                <w:rFonts w:ascii="Times New Roman" w:hAnsi="Times New Roman" w:cs="Times New Roman"/>
                <w:lang w:eastAsia="en-GB"/>
              </w:rPr>
            </w:pPr>
            <w:r w:rsidRPr="00B87873">
              <w:rPr>
                <w:rFonts w:ascii="Times New Roman" w:hAnsi="Times New Roman" w:cs="Times New Roman"/>
                <w:lang w:eastAsia="en-GB"/>
              </w:rPr>
              <w:t>Menos: Costos portuarios (5% sobre ex fábrica)</w:t>
            </w:r>
          </w:p>
        </w:tc>
        <w:tc>
          <w:tcPr>
            <w:tcW w:w="960" w:type="dxa"/>
            <w:tcBorders>
              <w:top w:val="nil"/>
              <w:left w:val="nil"/>
              <w:bottom w:val="single" w:sz="4" w:space="0" w:color="auto"/>
              <w:right w:val="single" w:sz="4" w:space="0" w:color="auto"/>
            </w:tcBorders>
            <w:shd w:val="clear" w:color="auto" w:fill="auto"/>
            <w:noWrap/>
            <w:vAlign w:val="bottom"/>
          </w:tcPr>
          <w:p w14:paraId="3CC40AEE" w14:textId="77777777" w:rsidR="007D5E4B" w:rsidRPr="00B87873" w:rsidRDefault="007D5E4B" w:rsidP="00C77B1B">
            <w:pPr>
              <w:widowControl/>
              <w:autoSpaceDE/>
              <w:autoSpaceDN/>
              <w:adjustRightInd/>
              <w:jc w:val="right"/>
              <w:rPr>
                <w:rFonts w:ascii="Times New Roman" w:hAnsi="Times New Roman" w:cs="Times New Roman"/>
                <w:lang w:eastAsia="en-GB"/>
              </w:rPr>
            </w:pPr>
            <w:r w:rsidRPr="00B87873">
              <w:rPr>
                <w:rFonts w:ascii="Times New Roman" w:hAnsi="Times New Roman" w:cs="Times New Roman"/>
                <w:lang w:eastAsia="en-GB"/>
              </w:rPr>
              <w:t>25,51</w:t>
            </w:r>
          </w:p>
        </w:tc>
        <w:tc>
          <w:tcPr>
            <w:tcW w:w="1540" w:type="dxa"/>
            <w:vMerge w:val="restart"/>
            <w:tcBorders>
              <w:top w:val="nil"/>
              <w:left w:val="nil"/>
              <w:right w:val="double" w:sz="6" w:space="0" w:color="auto"/>
            </w:tcBorders>
            <w:shd w:val="clear" w:color="auto" w:fill="auto"/>
            <w:noWrap/>
            <w:vAlign w:val="center"/>
          </w:tcPr>
          <w:p w14:paraId="47E42CBE" w14:textId="77777777" w:rsidR="007D5E4B" w:rsidRPr="00B87873" w:rsidRDefault="007D5E4B" w:rsidP="00C77B1B">
            <w:pPr>
              <w:widowControl/>
              <w:autoSpaceDE/>
              <w:autoSpaceDN/>
              <w:adjustRightInd/>
              <w:rPr>
                <w:rFonts w:ascii="Times New Roman" w:hAnsi="Times New Roman" w:cs="Times New Roman"/>
                <w:lang w:eastAsia="en-GB"/>
              </w:rPr>
            </w:pPr>
            <w:r w:rsidRPr="00B87873">
              <w:rPr>
                <w:rFonts w:ascii="Times New Roman" w:hAnsi="Times New Roman" w:cs="Times New Roman"/>
                <w:lang w:eastAsia="en-GB"/>
              </w:rPr>
              <w:t>551,1/1,08</w:t>
            </w:r>
          </w:p>
        </w:tc>
      </w:tr>
      <w:tr w:rsidR="007D5E4B" w:rsidRPr="00B87873" w14:paraId="5F64703E" w14:textId="77777777" w:rsidTr="00C77B1B">
        <w:trPr>
          <w:trHeight w:val="255"/>
          <w:jc w:val="center"/>
        </w:trPr>
        <w:tc>
          <w:tcPr>
            <w:tcW w:w="5924" w:type="dxa"/>
            <w:tcBorders>
              <w:top w:val="nil"/>
              <w:left w:val="double" w:sz="6" w:space="0" w:color="auto"/>
              <w:bottom w:val="single" w:sz="4" w:space="0" w:color="auto"/>
              <w:right w:val="single" w:sz="4" w:space="0" w:color="auto"/>
            </w:tcBorders>
            <w:shd w:val="clear" w:color="auto" w:fill="auto"/>
            <w:noWrap/>
            <w:vAlign w:val="bottom"/>
          </w:tcPr>
          <w:p w14:paraId="58580AED" w14:textId="77777777" w:rsidR="007D5E4B" w:rsidRPr="00B87873" w:rsidRDefault="007D5E4B" w:rsidP="00C77B1B">
            <w:pPr>
              <w:widowControl/>
              <w:autoSpaceDE/>
              <w:autoSpaceDN/>
              <w:adjustRightInd/>
              <w:rPr>
                <w:rFonts w:ascii="Times New Roman" w:hAnsi="Times New Roman" w:cs="Times New Roman"/>
                <w:lang w:eastAsia="en-GB"/>
              </w:rPr>
            </w:pPr>
            <w:r w:rsidRPr="00B87873">
              <w:rPr>
                <w:rFonts w:ascii="Times New Roman" w:hAnsi="Times New Roman" w:cs="Times New Roman"/>
                <w:lang w:eastAsia="en-GB"/>
              </w:rPr>
              <w:t>Menos: Transporte interno en el país exportador (3% sobre ex fábrica)</w:t>
            </w:r>
          </w:p>
        </w:tc>
        <w:tc>
          <w:tcPr>
            <w:tcW w:w="960" w:type="dxa"/>
            <w:tcBorders>
              <w:top w:val="nil"/>
              <w:left w:val="nil"/>
              <w:bottom w:val="single" w:sz="4" w:space="0" w:color="auto"/>
              <w:right w:val="single" w:sz="4" w:space="0" w:color="auto"/>
            </w:tcBorders>
            <w:shd w:val="clear" w:color="auto" w:fill="auto"/>
            <w:noWrap/>
            <w:vAlign w:val="bottom"/>
          </w:tcPr>
          <w:p w14:paraId="44A8148B" w14:textId="77777777" w:rsidR="007D5E4B" w:rsidRPr="00B87873" w:rsidRDefault="007D5E4B" w:rsidP="00C77B1B">
            <w:pPr>
              <w:widowControl/>
              <w:autoSpaceDE/>
              <w:autoSpaceDN/>
              <w:adjustRightInd/>
              <w:jc w:val="right"/>
              <w:rPr>
                <w:rFonts w:ascii="Times New Roman" w:hAnsi="Times New Roman" w:cs="Times New Roman"/>
                <w:lang w:eastAsia="en-GB"/>
              </w:rPr>
            </w:pPr>
            <w:r w:rsidRPr="00B87873">
              <w:rPr>
                <w:rFonts w:ascii="Times New Roman" w:hAnsi="Times New Roman" w:cs="Times New Roman"/>
                <w:lang w:eastAsia="en-GB"/>
              </w:rPr>
              <w:t>15,31</w:t>
            </w:r>
          </w:p>
        </w:tc>
        <w:tc>
          <w:tcPr>
            <w:tcW w:w="1540" w:type="dxa"/>
            <w:vMerge/>
            <w:tcBorders>
              <w:left w:val="nil"/>
              <w:bottom w:val="single" w:sz="4" w:space="0" w:color="auto"/>
              <w:right w:val="double" w:sz="6" w:space="0" w:color="auto"/>
            </w:tcBorders>
            <w:shd w:val="clear" w:color="auto" w:fill="auto"/>
            <w:noWrap/>
            <w:vAlign w:val="bottom"/>
          </w:tcPr>
          <w:p w14:paraId="7F28E84B" w14:textId="77777777" w:rsidR="007D5E4B" w:rsidRPr="00B87873" w:rsidRDefault="007D5E4B" w:rsidP="00C77B1B">
            <w:pPr>
              <w:widowControl/>
              <w:autoSpaceDE/>
              <w:autoSpaceDN/>
              <w:adjustRightInd/>
              <w:rPr>
                <w:rFonts w:ascii="Times New Roman" w:hAnsi="Times New Roman" w:cs="Times New Roman"/>
                <w:lang w:eastAsia="en-GB"/>
              </w:rPr>
            </w:pPr>
          </w:p>
        </w:tc>
      </w:tr>
      <w:tr w:rsidR="007D5E4B" w:rsidRPr="00C757BA" w14:paraId="4F287128" w14:textId="77777777" w:rsidTr="00C77B1B">
        <w:trPr>
          <w:trHeight w:val="270"/>
          <w:jc w:val="center"/>
        </w:trPr>
        <w:tc>
          <w:tcPr>
            <w:tcW w:w="5924" w:type="dxa"/>
            <w:tcBorders>
              <w:top w:val="nil"/>
              <w:left w:val="double" w:sz="6" w:space="0" w:color="auto"/>
              <w:bottom w:val="double" w:sz="6" w:space="0" w:color="auto"/>
              <w:right w:val="single" w:sz="4" w:space="0" w:color="auto"/>
            </w:tcBorders>
            <w:shd w:val="clear" w:color="auto" w:fill="auto"/>
            <w:noWrap/>
            <w:vAlign w:val="bottom"/>
          </w:tcPr>
          <w:p w14:paraId="2B32E30D" w14:textId="77777777" w:rsidR="007D5E4B" w:rsidRPr="00B87873" w:rsidRDefault="007D5E4B" w:rsidP="00C77B1B">
            <w:pPr>
              <w:widowControl/>
              <w:autoSpaceDE/>
              <w:autoSpaceDN/>
              <w:adjustRightInd/>
              <w:rPr>
                <w:rFonts w:ascii="Times New Roman" w:hAnsi="Times New Roman" w:cs="Times New Roman"/>
                <w:b/>
                <w:bCs/>
                <w:lang w:eastAsia="en-GB"/>
              </w:rPr>
            </w:pPr>
            <w:r w:rsidRPr="00B87873">
              <w:rPr>
                <w:rFonts w:ascii="Times New Roman" w:hAnsi="Times New Roman" w:cs="Times New Roman"/>
                <w:b/>
                <w:bCs/>
                <w:lang w:eastAsia="en-GB"/>
              </w:rPr>
              <w:t>Precio de exportación ex fábrica</w:t>
            </w:r>
          </w:p>
        </w:tc>
        <w:tc>
          <w:tcPr>
            <w:tcW w:w="960" w:type="dxa"/>
            <w:tcBorders>
              <w:top w:val="nil"/>
              <w:left w:val="nil"/>
              <w:bottom w:val="double" w:sz="6" w:space="0" w:color="auto"/>
              <w:right w:val="single" w:sz="4" w:space="0" w:color="auto"/>
            </w:tcBorders>
            <w:shd w:val="clear" w:color="auto" w:fill="auto"/>
            <w:noWrap/>
            <w:vAlign w:val="bottom"/>
          </w:tcPr>
          <w:p w14:paraId="5A3D2C1C" w14:textId="77777777" w:rsidR="007D5E4B" w:rsidRPr="00C757BA" w:rsidRDefault="007D5E4B" w:rsidP="00C77B1B">
            <w:pPr>
              <w:widowControl/>
              <w:autoSpaceDE/>
              <w:autoSpaceDN/>
              <w:adjustRightInd/>
              <w:jc w:val="right"/>
              <w:rPr>
                <w:rFonts w:ascii="Times New Roman" w:hAnsi="Times New Roman" w:cs="Times New Roman"/>
                <w:b/>
                <w:bCs/>
                <w:lang w:eastAsia="en-GB"/>
              </w:rPr>
            </w:pPr>
            <w:r w:rsidRPr="00B87873">
              <w:rPr>
                <w:rFonts w:ascii="Times New Roman" w:hAnsi="Times New Roman" w:cs="Times New Roman"/>
                <w:b/>
                <w:bCs/>
                <w:lang w:eastAsia="en-GB"/>
              </w:rPr>
              <w:t>510,28</w:t>
            </w:r>
          </w:p>
        </w:tc>
        <w:tc>
          <w:tcPr>
            <w:tcW w:w="1540" w:type="dxa"/>
            <w:tcBorders>
              <w:top w:val="nil"/>
              <w:left w:val="nil"/>
              <w:bottom w:val="double" w:sz="6" w:space="0" w:color="auto"/>
              <w:right w:val="double" w:sz="6" w:space="0" w:color="auto"/>
            </w:tcBorders>
            <w:shd w:val="clear" w:color="auto" w:fill="auto"/>
            <w:noWrap/>
            <w:vAlign w:val="bottom"/>
          </w:tcPr>
          <w:p w14:paraId="77D20576" w14:textId="77777777" w:rsidR="007D5E4B" w:rsidRPr="00C757BA" w:rsidRDefault="007D5E4B" w:rsidP="00C77B1B">
            <w:pPr>
              <w:widowControl/>
              <w:autoSpaceDE/>
              <w:autoSpaceDN/>
              <w:adjustRightInd/>
              <w:rPr>
                <w:rFonts w:ascii="Times New Roman" w:hAnsi="Times New Roman" w:cs="Times New Roman"/>
                <w:lang w:eastAsia="en-GB"/>
              </w:rPr>
            </w:pPr>
            <w:r w:rsidRPr="00C757BA">
              <w:rPr>
                <w:rFonts w:ascii="Times New Roman" w:hAnsi="Times New Roman" w:cs="Times New Roman"/>
                <w:lang w:eastAsia="en-GB"/>
              </w:rPr>
              <w:t> </w:t>
            </w:r>
          </w:p>
        </w:tc>
      </w:tr>
    </w:tbl>
    <w:p w14:paraId="5D89FDF2" w14:textId="77777777" w:rsidR="007D5E4B" w:rsidRPr="00C757BA" w:rsidRDefault="007D5E4B" w:rsidP="007D5E4B">
      <w:pPr>
        <w:tabs>
          <w:tab w:val="num" w:pos="720"/>
        </w:tabs>
        <w:jc w:val="both"/>
        <w:rPr>
          <w:rFonts w:ascii="Times New Roman" w:hAnsi="Times New Roman" w:cs="Times New Roman"/>
          <w:sz w:val="22"/>
          <w:szCs w:val="22"/>
        </w:rPr>
      </w:pPr>
    </w:p>
    <w:p w14:paraId="11E014C5" w14:textId="5E5860E5" w:rsidR="007D5E4B" w:rsidRPr="00C757BA" w:rsidRDefault="007D5E4B" w:rsidP="007D5E4B">
      <w:pPr>
        <w:tabs>
          <w:tab w:val="num" w:pos="720"/>
        </w:tabs>
        <w:ind w:left="720"/>
        <w:jc w:val="both"/>
        <w:rPr>
          <w:rFonts w:ascii="Times New Roman" w:hAnsi="Times New Roman" w:cs="Times New Roman"/>
          <w:sz w:val="22"/>
          <w:szCs w:val="22"/>
        </w:rPr>
      </w:pPr>
      <w:r w:rsidRPr="00C757BA">
        <w:rPr>
          <w:rFonts w:ascii="Times New Roman" w:hAnsi="Times New Roman" w:cs="Times New Roman"/>
          <w:sz w:val="22"/>
          <w:szCs w:val="22"/>
        </w:rPr>
        <w:t xml:space="preserve">Cabe destacar que el solicitante deberá hacer lo posible por fundamentar cada uno de los ajustes realizados. Por consiguiente, los agentes de transporte podrían proporcionar el costo total del traslado del producto desde la fábrica del exportador al </w:t>
      </w:r>
      <w:r w:rsidR="00C42D1B">
        <w:rPr>
          <w:rFonts w:ascii="Times New Roman" w:hAnsi="Times New Roman" w:cs="Times New Roman"/>
          <w:sz w:val="22"/>
          <w:szCs w:val="22"/>
        </w:rPr>
        <w:t>Ecuador</w:t>
      </w:r>
      <w:r w:rsidRPr="00C757BA">
        <w:rPr>
          <w:rFonts w:ascii="Times New Roman" w:hAnsi="Times New Roman" w:cs="Times New Roman"/>
          <w:sz w:val="22"/>
          <w:szCs w:val="22"/>
        </w:rPr>
        <w:t>, cubriendo todos los costos hasta el almacén del importador. También deberá presentarse alguna prueba respecto de los gastos administrativos, de venta y de carácter general, y el margen de beneficio del importador. Esto puede hacerse, entre otras maneras, haciendo referencia a los costos incurridos y los beneficios realizados por otros vendedores, incluidos los productores nacionales, en el mercado.</w:t>
      </w:r>
    </w:p>
    <w:p w14:paraId="5C89739A" w14:textId="77777777" w:rsidR="007D5E4B" w:rsidRPr="00C757BA" w:rsidRDefault="007D5E4B" w:rsidP="007D5E4B">
      <w:pPr>
        <w:tabs>
          <w:tab w:val="num" w:pos="720"/>
        </w:tabs>
        <w:jc w:val="both"/>
        <w:rPr>
          <w:rFonts w:ascii="Times New Roman" w:hAnsi="Times New Roman" w:cs="Times New Roman"/>
          <w:sz w:val="22"/>
          <w:szCs w:val="22"/>
        </w:rPr>
      </w:pPr>
    </w:p>
    <w:p w14:paraId="2024B0F7" w14:textId="77777777" w:rsidR="007D5E4B" w:rsidRPr="00C757BA" w:rsidRDefault="007D5E4B" w:rsidP="00495F17">
      <w:pPr>
        <w:pStyle w:val="Prrafodelista"/>
        <w:numPr>
          <w:ilvl w:val="2"/>
          <w:numId w:val="9"/>
        </w:numPr>
        <w:ind w:left="709"/>
        <w:jc w:val="both"/>
        <w:rPr>
          <w:rFonts w:ascii="Times New Roman" w:hAnsi="Times New Roman" w:cs="Times New Roman"/>
          <w:i/>
          <w:sz w:val="22"/>
          <w:szCs w:val="22"/>
        </w:rPr>
      </w:pPr>
      <w:r w:rsidRPr="00C757BA">
        <w:rPr>
          <w:rFonts w:ascii="Times New Roman" w:hAnsi="Times New Roman" w:cs="Times New Roman"/>
          <w:i/>
          <w:sz w:val="22"/>
          <w:szCs w:val="22"/>
        </w:rPr>
        <w:t>Valor normal</w:t>
      </w:r>
    </w:p>
    <w:p w14:paraId="3AA5BB4A" w14:textId="77777777" w:rsidR="007D5E4B" w:rsidRPr="00C757BA" w:rsidRDefault="007D5E4B" w:rsidP="007D5E4B">
      <w:pPr>
        <w:ind w:left="720"/>
        <w:jc w:val="both"/>
        <w:rPr>
          <w:rFonts w:ascii="Times New Roman" w:hAnsi="Times New Roman" w:cs="Times New Roman"/>
          <w:sz w:val="22"/>
          <w:szCs w:val="22"/>
        </w:rPr>
      </w:pPr>
      <w:r w:rsidRPr="00C757BA">
        <w:rPr>
          <w:rFonts w:ascii="Times New Roman" w:hAnsi="Times New Roman" w:cs="Times New Roman"/>
          <w:sz w:val="22"/>
          <w:szCs w:val="22"/>
        </w:rPr>
        <w:t xml:space="preserve">El valor normal es el valor con el que se compara el precio de exportación para determinar si </w:t>
      </w:r>
      <w:r>
        <w:rPr>
          <w:rFonts w:ascii="Times New Roman" w:hAnsi="Times New Roman" w:cs="Times New Roman"/>
          <w:sz w:val="22"/>
          <w:szCs w:val="22"/>
        </w:rPr>
        <w:t xml:space="preserve">existe </w:t>
      </w:r>
      <w:r w:rsidRPr="00C757BA">
        <w:rPr>
          <w:rFonts w:ascii="Times New Roman" w:hAnsi="Times New Roman" w:cs="Times New Roman"/>
          <w:sz w:val="22"/>
          <w:szCs w:val="22"/>
        </w:rPr>
        <w:t xml:space="preserve">dumping. El dumping se produce cuando el valor normal es superior al precio de exportación. </w:t>
      </w:r>
    </w:p>
    <w:p w14:paraId="030ECB45" w14:textId="77777777" w:rsidR="007D5E4B" w:rsidRPr="00C757BA" w:rsidRDefault="007D5E4B" w:rsidP="007D5E4B">
      <w:pPr>
        <w:ind w:left="720"/>
        <w:jc w:val="both"/>
        <w:rPr>
          <w:rFonts w:ascii="Times New Roman" w:hAnsi="Times New Roman" w:cs="Times New Roman"/>
          <w:sz w:val="22"/>
          <w:szCs w:val="22"/>
        </w:rPr>
      </w:pPr>
    </w:p>
    <w:p w14:paraId="6998D12F" w14:textId="77777777" w:rsidR="007D5E4B" w:rsidRPr="00C757BA" w:rsidRDefault="007D5E4B" w:rsidP="007D5E4B">
      <w:pPr>
        <w:ind w:left="720"/>
        <w:jc w:val="both"/>
        <w:rPr>
          <w:rFonts w:ascii="Times New Roman" w:hAnsi="Times New Roman" w:cs="Times New Roman"/>
          <w:sz w:val="22"/>
          <w:szCs w:val="22"/>
        </w:rPr>
      </w:pPr>
      <w:r w:rsidRPr="00C757BA">
        <w:rPr>
          <w:rFonts w:ascii="Times New Roman" w:hAnsi="Times New Roman" w:cs="Times New Roman"/>
          <w:sz w:val="22"/>
          <w:szCs w:val="22"/>
        </w:rPr>
        <w:t xml:space="preserve">Existen tres métodos para establecer el valor normal. El primero </w:t>
      </w:r>
      <w:r>
        <w:rPr>
          <w:rFonts w:ascii="Times New Roman" w:hAnsi="Times New Roman" w:cs="Times New Roman"/>
          <w:sz w:val="22"/>
          <w:szCs w:val="22"/>
        </w:rPr>
        <w:t xml:space="preserve">– los precios de venta en el mercado interno del país de exportación – </w:t>
      </w:r>
      <w:r w:rsidRPr="00C757BA">
        <w:rPr>
          <w:rFonts w:ascii="Times New Roman" w:hAnsi="Times New Roman" w:cs="Times New Roman"/>
          <w:sz w:val="22"/>
          <w:szCs w:val="22"/>
        </w:rPr>
        <w:t>deberá considerarse antes de recurrir a cualquiera de los otros dos. Ello significa que el solicitante primero deberá hacer todo lo posible por obtener el precio del producto en el mercado del país exportador. E</w:t>
      </w:r>
      <w:r>
        <w:rPr>
          <w:rFonts w:ascii="Times New Roman" w:hAnsi="Times New Roman" w:cs="Times New Roman"/>
          <w:sz w:val="22"/>
          <w:szCs w:val="22"/>
        </w:rPr>
        <w:t xml:space="preserve">ste precio </w:t>
      </w:r>
      <w:r w:rsidRPr="00C757BA">
        <w:rPr>
          <w:rFonts w:ascii="Times New Roman" w:hAnsi="Times New Roman" w:cs="Times New Roman"/>
          <w:sz w:val="22"/>
          <w:szCs w:val="22"/>
        </w:rPr>
        <w:t xml:space="preserve">deberá obtenerse, preferentemente, </w:t>
      </w:r>
      <w:r>
        <w:rPr>
          <w:rFonts w:ascii="Times New Roman" w:hAnsi="Times New Roman" w:cs="Times New Roman"/>
          <w:sz w:val="22"/>
          <w:szCs w:val="22"/>
        </w:rPr>
        <w:t xml:space="preserve">a </w:t>
      </w:r>
      <w:r w:rsidRPr="00C757BA">
        <w:rPr>
          <w:rFonts w:ascii="Times New Roman" w:hAnsi="Times New Roman" w:cs="Times New Roman"/>
          <w:sz w:val="22"/>
          <w:szCs w:val="22"/>
        </w:rPr>
        <w:t xml:space="preserve">nivel ex fábrica. Sin embargo, si sólo puede obtenerse </w:t>
      </w:r>
      <w:r>
        <w:rPr>
          <w:rFonts w:ascii="Times New Roman" w:hAnsi="Times New Roman" w:cs="Times New Roman"/>
          <w:sz w:val="22"/>
          <w:szCs w:val="22"/>
        </w:rPr>
        <w:t xml:space="preserve">a </w:t>
      </w:r>
      <w:r w:rsidRPr="00C757BA">
        <w:rPr>
          <w:rFonts w:ascii="Times New Roman" w:hAnsi="Times New Roman" w:cs="Times New Roman"/>
          <w:sz w:val="22"/>
          <w:szCs w:val="22"/>
        </w:rPr>
        <w:t xml:space="preserve">nivel mayorista o minorista, deberán realizarse los ajustes necesarios para obtener el precio ex fábrica. Se realizarán ajustes similares a los del precio de exportación. Si el precio se obtuvo en el nivel minorista y el producto se vende directamente a comerciantes minoristas, podrían realizarse los siguientes ajustes: </w:t>
      </w:r>
    </w:p>
    <w:p w14:paraId="269DDDFB" w14:textId="77777777" w:rsidR="007D5E4B" w:rsidRPr="00C757BA" w:rsidRDefault="007D5E4B" w:rsidP="007D5E4B">
      <w:pPr>
        <w:ind w:left="720"/>
        <w:jc w:val="both"/>
        <w:rPr>
          <w:rFonts w:ascii="Times New Roman" w:hAnsi="Times New Roman" w:cs="Times New Roman"/>
          <w:sz w:val="22"/>
          <w:szCs w:val="22"/>
        </w:rPr>
      </w:pPr>
    </w:p>
    <w:p w14:paraId="1159B1DD" w14:textId="6B1CF467" w:rsidR="007D5E4B" w:rsidRPr="00C757BA" w:rsidRDefault="00495F17" w:rsidP="007D5E4B">
      <w:pPr>
        <w:ind w:left="720"/>
        <w:jc w:val="both"/>
        <w:rPr>
          <w:rFonts w:ascii="Times New Roman" w:hAnsi="Times New Roman" w:cs="Times New Roman"/>
          <w:sz w:val="22"/>
          <w:szCs w:val="22"/>
        </w:rPr>
      </w:pPr>
      <w:r>
        <w:rPr>
          <w:rFonts w:ascii="Times New Roman" w:hAnsi="Times New Roman" w:cs="Times New Roman"/>
          <w:b/>
          <w:sz w:val="22"/>
          <w:szCs w:val="22"/>
        </w:rPr>
        <w:t>Cuadro 7</w:t>
      </w:r>
      <w:r w:rsidR="007D5E4B" w:rsidRPr="00C757BA">
        <w:rPr>
          <w:rFonts w:ascii="Times New Roman" w:hAnsi="Times New Roman" w:cs="Times New Roman"/>
          <w:b/>
          <w:sz w:val="22"/>
          <w:szCs w:val="22"/>
        </w:rPr>
        <w:t>.4.2.1</w:t>
      </w:r>
    </w:p>
    <w:tbl>
      <w:tblPr>
        <w:tblW w:w="8431" w:type="dxa"/>
        <w:jc w:val="center"/>
        <w:tblLook w:val="0000" w:firstRow="0" w:lastRow="0" w:firstColumn="0" w:lastColumn="0" w:noHBand="0" w:noVBand="0"/>
      </w:tblPr>
      <w:tblGrid>
        <w:gridCol w:w="5311"/>
        <w:gridCol w:w="1531"/>
        <w:gridCol w:w="1589"/>
      </w:tblGrid>
      <w:tr w:rsidR="007D5E4B" w:rsidRPr="007445FC" w14:paraId="6D0BBD3D" w14:textId="77777777" w:rsidTr="00F34DE6">
        <w:trPr>
          <w:trHeight w:val="270"/>
          <w:jc w:val="center"/>
        </w:trPr>
        <w:tc>
          <w:tcPr>
            <w:tcW w:w="5311" w:type="dxa"/>
            <w:tcBorders>
              <w:top w:val="double" w:sz="6" w:space="0" w:color="auto"/>
              <w:left w:val="double" w:sz="6" w:space="0" w:color="auto"/>
              <w:bottom w:val="single" w:sz="4" w:space="0" w:color="auto"/>
              <w:right w:val="single" w:sz="4" w:space="0" w:color="auto"/>
            </w:tcBorders>
            <w:shd w:val="clear" w:color="auto" w:fill="000000"/>
            <w:noWrap/>
            <w:vAlign w:val="bottom"/>
          </w:tcPr>
          <w:p w14:paraId="3909304B" w14:textId="77777777" w:rsidR="007D5E4B" w:rsidRPr="007445FC" w:rsidRDefault="007D5E4B" w:rsidP="00C77B1B">
            <w:pPr>
              <w:widowControl/>
              <w:autoSpaceDE/>
              <w:autoSpaceDN/>
              <w:adjustRightInd/>
              <w:rPr>
                <w:rFonts w:ascii="Times New Roman" w:hAnsi="Times New Roman" w:cs="Times New Roman"/>
                <w:b/>
                <w:bCs/>
                <w:lang w:eastAsia="en-GB"/>
              </w:rPr>
            </w:pPr>
            <w:r w:rsidRPr="007445FC">
              <w:rPr>
                <w:rFonts w:ascii="Times New Roman" w:hAnsi="Times New Roman" w:cs="Times New Roman"/>
                <w:b/>
                <w:bCs/>
                <w:lang w:eastAsia="en-GB"/>
              </w:rPr>
              <w:t>Partida de gastos</w:t>
            </w:r>
            <w:r w:rsidRPr="007445FC">
              <w:rPr>
                <w:rStyle w:val="tw4winMark"/>
              </w:rPr>
              <w:t xml:space="preserve"> </w:t>
            </w:r>
          </w:p>
        </w:tc>
        <w:tc>
          <w:tcPr>
            <w:tcW w:w="1531" w:type="dxa"/>
            <w:tcBorders>
              <w:top w:val="double" w:sz="6" w:space="0" w:color="auto"/>
              <w:left w:val="nil"/>
              <w:bottom w:val="single" w:sz="4" w:space="0" w:color="auto"/>
              <w:right w:val="single" w:sz="4" w:space="0" w:color="auto"/>
            </w:tcBorders>
            <w:shd w:val="clear" w:color="auto" w:fill="000000"/>
            <w:noWrap/>
            <w:vAlign w:val="bottom"/>
          </w:tcPr>
          <w:p w14:paraId="308E9240" w14:textId="77777777" w:rsidR="007D5E4B" w:rsidRPr="007445FC" w:rsidRDefault="007D5E4B" w:rsidP="00C77B1B">
            <w:pPr>
              <w:widowControl/>
              <w:autoSpaceDE/>
              <w:autoSpaceDN/>
              <w:adjustRightInd/>
              <w:jc w:val="center"/>
              <w:rPr>
                <w:rFonts w:ascii="Times New Roman" w:hAnsi="Times New Roman" w:cs="Times New Roman"/>
                <w:b/>
                <w:bCs/>
                <w:lang w:eastAsia="en-GB"/>
              </w:rPr>
            </w:pPr>
            <w:r w:rsidRPr="007445FC">
              <w:rPr>
                <w:rFonts w:ascii="Times New Roman" w:hAnsi="Times New Roman" w:cs="Times New Roman"/>
                <w:b/>
                <w:bCs/>
                <w:lang w:eastAsia="en-GB"/>
              </w:rPr>
              <w:t>Quetzal</w:t>
            </w:r>
          </w:p>
          <w:p w14:paraId="688D7564" w14:textId="77777777" w:rsidR="007D5E4B" w:rsidRPr="007445FC" w:rsidRDefault="007D5E4B" w:rsidP="00C77B1B">
            <w:pPr>
              <w:widowControl/>
              <w:autoSpaceDE/>
              <w:autoSpaceDN/>
              <w:adjustRightInd/>
              <w:jc w:val="center"/>
              <w:rPr>
                <w:rFonts w:ascii="Times New Roman" w:hAnsi="Times New Roman" w:cs="Times New Roman"/>
                <w:b/>
                <w:bCs/>
                <w:lang w:eastAsia="en-GB"/>
              </w:rPr>
            </w:pPr>
            <w:r w:rsidRPr="007445FC">
              <w:rPr>
                <w:rFonts w:ascii="Times New Roman" w:hAnsi="Times New Roman" w:cs="Times New Roman"/>
                <w:b/>
                <w:bCs/>
                <w:lang w:eastAsia="en-GB"/>
              </w:rPr>
              <w:t>guatemalteco</w:t>
            </w:r>
          </w:p>
        </w:tc>
        <w:tc>
          <w:tcPr>
            <w:tcW w:w="1589" w:type="dxa"/>
            <w:tcBorders>
              <w:top w:val="double" w:sz="6" w:space="0" w:color="auto"/>
              <w:left w:val="nil"/>
              <w:bottom w:val="single" w:sz="4" w:space="0" w:color="auto"/>
              <w:right w:val="double" w:sz="6" w:space="0" w:color="auto"/>
            </w:tcBorders>
            <w:shd w:val="clear" w:color="auto" w:fill="000000"/>
            <w:noWrap/>
            <w:vAlign w:val="center"/>
          </w:tcPr>
          <w:p w14:paraId="15DD7CDC" w14:textId="77777777" w:rsidR="007D5E4B" w:rsidRPr="007445FC" w:rsidRDefault="007D5E4B" w:rsidP="00C77B1B">
            <w:pPr>
              <w:widowControl/>
              <w:autoSpaceDE/>
              <w:autoSpaceDN/>
              <w:adjustRightInd/>
              <w:jc w:val="center"/>
              <w:rPr>
                <w:rFonts w:ascii="Times New Roman" w:hAnsi="Times New Roman" w:cs="Times New Roman"/>
                <w:b/>
                <w:bCs/>
                <w:lang w:eastAsia="en-GB"/>
              </w:rPr>
            </w:pPr>
            <w:r w:rsidRPr="007445FC">
              <w:rPr>
                <w:rFonts w:ascii="Times New Roman" w:hAnsi="Times New Roman" w:cs="Times New Roman"/>
                <w:b/>
                <w:bCs/>
                <w:lang w:eastAsia="en-GB"/>
              </w:rPr>
              <w:t>Cálculo</w:t>
            </w:r>
          </w:p>
        </w:tc>
      </w:tr>
      <w:tr w:rsidR="007D5E4B" w:rsidRPr="007445FC" w14:paraId="127391A0" w14:textId="77777777" w:rsidTr="00F34DE6">
        <w:trPr>
          <w:trHeight w:val="255"/>
          <w:jc w:val="center"/>
        </w:trPr>
        <w:tc>
          <w:tcPr>
            <w:tcW w:w="5311" w:type="dxa"/>
            <w:tcBorders>
              <w:top w:val="nil"/>
              <w:left w:val="double" w:sz="6" w:space="0" w:color="auto"/>
              <w:bottom w:val="single" w:sz="4" w:space="0" w:color="auto"/>
              <w:right w:val="single" w:sz="4" w:space="0" w:color="auto"/>
            </w:tcBorders>
            <w:shd w:val="clear" w:color="auto" w:fill="auto"/>
            <w:noWrap/>
            <w:vAlign w:val="bottom"/>
          </w:tcPr>
          <w:p w14:paraId="7667CBA3" w14:textId="77777777" w:rsidR="007D5E4B" w:rsidRPr="007445FC" w:rsidRDefault="007D5E4B" w:rsidP="00C77B1B">
            <w:pPr>
              <w:widowControl/>
              <w:autoSpaceDE/>
              <w:autoSpaceDN/>
              <w:adjustRightInd/>
              <w:rPr>
                <w:rFonts w:ascii="Times New Roman" w:hAnsi="Times New Roman" w:cs="Times New Roman"/>
                <w:lang w:eastAsia="en-GB"/>
              </w:rPr>
            </w:pPr>
            <w:r w:rsidRPr="007445FC">
              <w:rPr>
                <w:rFonts w:ascii="Times New Roman" w:hAnsi="Times New Roman" w:cs="Times New Roman"/>
                <w:lang w:eastAsia="en-GB"/>
              </w:rPr>
              <w:t>Precio al por menor</w:t>
            </w:r>
          </w:p>
        </w:tc>
        <w:tc>
          <w:tcPr>
            <w:tcW w:w="1531" w:type="dxa"/>
            <w:tcBorders>
              <w:top w:val="nil"/>
              <w:left w:val="nil"/>
              <w:bottom w:val="single" w:sz="4" w:space="0" w:color="auto"/>
              <w:right w:val="single" w:sz="4" w:space="0" w:color="auto"/>
            </w:tcBorders>
            <w:shd w:val="clear" w:color="auto" w:fill="auto"/>
            <w:noWrap/>
            <w:vAlign w:val="bottom"/>
          </w:tcPr>
          <w:p w14:paraId="06FC1D6F" w14:textId="77777777" w:rsidR="007D5E4B" w:rsidRPr="007445FC" w:rsidRDefault="007D5E4B" w:rsidP="00C77B1B">
            <w:pPr>
              <w:widowControl/>
              <w:autoSpaceDE/>
              <w:autoSpaceDN/>
              <w:adjustRightInd/>
              <w:jc w:val="center"/>
              <w:rPr>
                <w:rFonts w:ascii="Times New Roman" w:hAnsi="Times New Roman" w:cs="Times New Roman"/>
                <w:lang w:eastAsia="en-GB"/>
              </w:rPr>
            </w:pPr>
            <w:r w:rsidRPr="007445FC">
              <w:rPr>
                <w:rFonts w:ascii="Times New Roman" w:hAnsi="Times New Roman" w:cs="Times New Roman"/>
                <w:lang w:eastAsia="en-GB"/>
              </w:rPr>
              <w:t>999,00</w:t>
            </w:r>
          </w:p>
        </w:tc>
        <w:tc>
          <w:tcPr>
            <w:tcW w:w="1589" w:type="dxa"/>
            <w:tcBorders>
              <w:top w:val="nil"/>
              <w:left w:val="nil"/>
              <w:bottom w:val="single" w:sz="4" w:space="0" w:color="auto"/>
              <w:right w:val="double" w:sz="6" w:space="0" w:color="auto"/>
            </w:tcBorders>
            <w:shd w:val="clear" w:color="auto" w:fill="auto"/>
            <w:noWrap/>
            <w:vAlign w:val="bottom"/>
          </w:tcPr>
          <w:p w14:paraId="1101F07C" w14:textId="77777777" w:rsidR="007D5E4B" w:rsidRPr="007445FC" w:rsidRDefault="007D5E4B" w:rsidP="00C77B1B">
            <w:pPr>
              <w:widowControl/>
              <w:autoSpaceDE/>
              <w:autoSpaceDN/>
              <w:adjustRightInd/>
              <w:rPr>
                <w:rFonts w:ascii="Times New Roman" w:hAnsi="Times New Roman" w:cs="Times New Roman"/>
                <w:lang w:eastAsia="en-GB"/>
              </w:rPr>
            </w:pPr>
            <w:r w:rsidRPr="007445FC">
              <w:rPr>
                <w:rFonts w:ascii="Times New Roman" w:hAnsi="Times New Roman" w:cs="Times New Roman"/>
                <w:lang w:eastAsia="en-GB"/>
              </w:rPr>
              <w:t> </w:t>
            </w:r>
          </w:p>
        </w:tc>
      </w:tr>
      <w:tr w:rsidR="007D5E4B" w:rsidRPr="007445FC" w14:paraId="365172B6" w14:textId="77777777" w:rsidTr="00F34DE6">
        <w:trPr>
          <w:trHeight w:val="255"/>
          <w:jc w:val="center"/>
        </w:trPr>
        <w:tc>
          <w:tcPr>
            <w:tcW w:w="5311" w:type="dxa"/>
            <w:tcBorders>
              <w:top w:val="nil"/>
              <w:left w:val="double" w:sz="6" w:space="0" w:color="auto"/>
              <w:bottom w:val="single" w:sz="4" w:space="0" w:color="auto"/>
              <w:right w:val="single" w:sz="4" w:space="0" w:color="auto"/>
            </w:tcBorders>
            <w:shd w:val="clear" w:color="auto" w:fill="auto"/>
            <w:noWrap/>
            <w:vAlign w:val="bottom"/>
          </w:tcPr>
          <w:p w14:paraId="76A67306" w14:textId="70E6C045" w:rsidR="007D5E4B" w:rsidRPr="007445FC" w:rsidRDefault="007D5E4B" w:rsidP="00C77B1B">
            <w:pPr>
              <w:widowControl/>
              <w:autoSpaceDE/>
              <w:autoSpaceDN/>
              <w:adjustRightInd/>
              <w:rPr>
                <w:rFonts w:ascii="Times New Roman" w:hAnsi="Times New Roman" w:cs="Times New Roman"/>
                <w:b/>
                <w:bCs/>
                <w:lang w:eastAsia="en-GB"/>
              </w:rPr>
            </w:pPr>
            <w:r w:rsidRPr="007445FC">
              <w:rPr>
                <w:rFonts w:ascii="Times New Roman" w:hAnsi="Times New Roman" w:cs="Times New Roman"/>
                <w:b/>
                <w:bCs/>
                <w:lang w:eastAsia="en-GB"/>
              </w:rPr>
              <w:t xml:space="preserve">Menos: </w:t>
            </w:r>
            <w:r w:rsidR="00C42D1B" w:rsidRPr="007445FC">
              <w:rPr>
                <w:rFonts w:ascii="Times New Roman" w:hAnsi="Times New Roman" w:cs="Times New Roman"/>
                <w:lang w:eastAsia="en-GB"/>
              </w:rPr>
              <w:t>Impuesto indirecto</w:t>
            </w:r>
            <w:r w:rsidRPr="007445FC">
              <w:rPr>
                <w:rFonts w:ascii="Times New Roman" w:hAnsi="Times New Roman" w:cs="Times New Roman"/>
                <w:lang w:eastAsia="en-GB"/>
              </w:rPr>
              <w:t xml:space="preserve"> @ 15%</w:t>
            </w:r>
          </w:p>
        </w:tc>
        <w:tc>
          <w:tcPr>
            <w:tcW w:w="1531" w:type="dxa"/>
            <w:tcBorders>
              <w:top w:val="nil"/>
              <w:left w:val="nil"/>
              <w:bottom w:val="single" w:sz="4" w:space="0" w:color="auto"/>
              <w:right w:val="single" w:sz="4" w:space="0" w:color="auto"/>
            </w:tcBorders>
            <w:shd w:val="clear" w:color="auto" w:fill="auto"/>
            <w:noWrap/>
            <w:vAlign w:val="bottom"/>
          </w:tcPr>
          <w:p w14:paraId="6A97AD74" w14:textId="77777777" w:rsidR="007D5E4B" w:rsidRPr="007445FC" w:rsidRDefault="007D5E4B" w:rsidP="00C77B1B">
            <w:pPr>
              <w:widowControl/>
              <w:autoSpaceDE/>
              <w:autoSpaceDN/>
              <w:adjustRightInd/>
              <w:jc w:val="center"/>
              <w:rPr>
                <w:rFonts w:ascii="Times New Roman" w:hAnsi="Times New Roman" w:cs="Times New Roman"/>
                <w:lang w:eastAsia="en-GB"/>
              </w:rPr>
            </w:pPr>
            <w:r w:rsidRPr="007445FC">
              <w:rPr>
                <w:rFonts w:ascii="Times New Roman" w:hAnsi="Times New Roman" w:cs="Times New Roman"/>
                <w:lang w:eastAsia="en-GB"/>
              </w:rPr>
              <w:t>130,30</w:t>
            </w:r>
          </w:p>
        </w:tc>
        <w:tc>
          <w:tcPr>
            <w:tcW w:w="1589" w:type="dxa"/>
            <w:tcBorders>
              <w:top w:val="nil"/>
              <w:left w:val="nil"/>
              <w:bottom w:val="single" w:sz="4" w:space="0" w:color="auto"/>
              <w:right w:val="double" w:sz="6" w:space="0" w:color="auto"/>
            </w:tcBorders>
            <w:shd w:val="clear" w:color="auto" w:fill="auto"/>
            <w:noWrap/>
            <w:vAlign w:val="bottom"/>
          </w:tcPr>
          <w:p w14:paraId="57E63A25" w14:textId="77777777" w:rsidR="007D5E4B" w:rsidRPr="007445FC" w:rsidRDefault="007D5E4B" w:rsidP="00C77B1B">
            <w:pPr>
              <w:widowControl/>
              <w:autoSpaceDE/>
              <w:autoSpaceDN/>
              <w:adjustRightInd/>
              <w:rPr>
                <w:rFonts w:ascii="Times New Roman" w:hAnsi="Times New Roman" w:cs="Times New Roman"/>
                <w:lang w:eastAsia="en-GB"/>
              </w:rPr>
            </w:pPr>
            <w:r w:rsidRPr="007445FC">
              <w:rPr>
                <w:rFonts w:ascii="Times New Roman" w:hAnsi="Times New Roman" w:cs="Times New Roman"/>
                <w:lang w:eastAsia="en-GB"/>
              </w:rPr>
              <w:t> 999/1,15</w:t>
            </w:r>
          </w:p>
        </w:tc>
      </w:tr>
      <w:tr w:rsidR="007D5E4B" w:rsidRPr="007445FC" w14:paraId="788156F8" w14:textId="77777777" w:rsidTr="00F34DE6">
        <w:trPr>
          <w:trHeight w:val="255"/>
          <w:jc w:val="center"/>
        </w:trPr>
        <w:tc>
          <w:tcPr>
            <w:tcW w:w="5311" w:type="dxa"/>
            <w:tcBorders>
              <w:top w:val="nil"/>
              <w:left w:val="double" w:sz="6" w:space="0" w:color="auto"/>
              <w:bottom w:val="single" w:sz="4" w:space="0" w:color="auto"/>
              <w:right w:val="single" w:sz="4" w:space="0" w:color="auto"/>
            </w:tcBorders>
            <w:shd w:val="clear" w:color="auto" w:fill="auto"/>
            <w:noWrap/>
            <w:vAlign w:val="bottom"/>
          </w:tcPr>
          <w:p w14:paraId="6DAA7EB7" w14:textId="77777777" w:rsidR="007D5E4B" w:rsidRPr="007445FC" w:rsidRDefault="007D5E4B" w:rsidP="00C77B1B">
            <w:pPr>
              <w:widowControl/>
              <w:autoSpaceDE/>
              <w:autoSpaceDN/>
              <w:adjustRightInd/>
              <w:rPr>
                <w:rFonts w:ascii="Times New Roman" w:hAnsi="Times New Roman" w:cs="Times New Roman"/>
                <w:b/>
                <w:bCs/>
                <w:lang w:eastAsia="en-GB"/>
              </w:rPr>
            </w:pPr>
            <w:r w:rsidRPr="007445FC">
              <w:rPr>
                <w:rFonts w:ascii="Times New Roman" w:hAnsi="Times New Roman" w:cs="Times New Roman"/>
                <w:b/>
                <w:bCs/>
                <w:lang w:eastAsia="en-GB"/>
              </w:rPr>
              <w:t>Precio neto</w:t>
            </w:r>
          </w:p>
        </w:tc>
        <w:tc>
          <w:tcPr>
            <w:tcW w:w="1531" w:type="dxa"/>
            <w:tcBorders>
              <w:top w:val="nil"/>
              <w:left w:val="nil"/>
              <w:bottom w:val="single" w:sz="4" w:space="0" w:color="auto"/>
              <w:right w:val="single" w:sz="4" w:space="0" w:color="auto"/>
            </w:tcBorders>
            <w:shd w:val="clear" w:color="auto" w:fill="auto"/>
            <w:noWrap/>
            <w:vAlign w:val="bottom"/>
          </w:tcPr>
          <w:p w14:paraId="40CC2113" w14:textId="77777777" w:rsidR="007D5E4B" w:rsidRPr="007445FC" w:rsidRDefault="007D5E4B" w:rsidP="00C77B1B">
            <w:pPr>
              <w:widowControl/>
              <w:autoSpaceDE/>
              <w:autoSpaceDN/>
              <w:adjustRightInd/>
              <w:jc w:val="center"/>
              <w:rPr>
                <w:rFonts w:ascii="Times New Roman" w:hAnsi="Times New Roman" w:cs="Times New Roman"/>
                <w:b/>
                <w:bCs/>
                <w:lang w:eastAsia="en-GB"/>
              </w:rPr>
            </w:pPr>
            <w:r w:rsidRPr="007445FC">
              <w:rPr>
                <w:rFonts w:ascii="Times New Roman" w:hAnsi="Times New Roman" w:cs="Times New Roman"/>
                <w:b/>
                <w:bCs/>
                <w:lang w:eastAsia="en-GB"/>
              </w:rPr>
              <w:t>868,70</w:t>
            </w:r>
          </w:p>
        </w:tc>
        <w:tc>
          <w:tcPr>
            <w:tcW w:w="1589" w:type="dxa"/>
            <w:tcBorders>
              <w:top w:val="nil"/>
              <w:left w:val="nil"/>
              <w:bottom w:val="single" w:sz="4" w:space="0" w:color="auto"/>
              <w:right w:val="double" w:sz="6" w:space="0" w:color="auto"/>
            </w:tcBorders>
            <w:shd w:val="clear" w:color="auto" w:fill="auto"/>
            <w:noWrap/>
            <w:vAlign w:val="bottom"/>
          </w:tcPr>
          <w:p w14:paraId="721DB3A3" w14:textId="77777777" w:rsidR="007D5E4B" w:rsidRPr="007445FC" w:rsidRDefault="007D5E4B" w:rsidP="00C77B1B">
            <w:pPr>
              <w:widowControl/>
              <w:autoSpaceDE/>
              <w:autoSpaceDN/>
              <w:adjustRightInd/>
              <w:rPr>
                <w:rFonts w:ascii="Times New Roman" w:hAnsi="Times New Roman" w:cs="Times New Roman"/>
                <w:lang w:eastAsia="en-GB"/>
              </w:rPr>
            </w:pPr>
          </w:p>
        </w:tc>
      </w:tr>
      <w:tr w:rsidR="007D5E4B" w:rsidRPr="007445FC" w14:paraId="2AAFD156" w14:textId="77777777" w:rsidTr="00F34DE6">
        <w:trPr>
          <w:trHeight w:val="255"/>
          <w:jc w:val="center"/>
        </w:trPr>
        <w:tc>
          <w:tcPr>
            <w:tcW w:w="5311" w:type="dxa"/>
            <w:tcBorders>
              <w:top w:val="nil"/>
              <w:left w:val="double" w:sz="6" w:space="0" w:color="auto"/>
              <w:bottom w:val="single" w:sz="4" w:space="0" w:color="auto"/>
              <w:right w:val="single" w:sz="4" w:space="0" w:color="auto"/>
            </w:tcBorders>
            <w:shd w:val="clear" w:color="auto" w:fill="auto"/>
            <w:noWrap/>
            <w:vAlign w:val="bottom"/>
          </w:tcPr>
          <w:p w14:paraId="14F25185" w14:textId="77777777" w:rsidR="007D5E4B" w:rsidRPr="007445FC" w:rsidRDefault="007D5E4B" w:rsidP="00C77B1B">
            <w:pPr>
              <w:widowControl/>
              <w:autoSpaceDE/>
              <w:autoSpaceDN/>
              <w:adjustRightInd/>
              <w:rPr>
                <w:rFonts w:ascii="Times New Roman" w:hAnsi="Times New Roman" w:cs="Times New Roman"/>
                <w:lang w:eastAsia="en-GB"/>
              </w:rPr>
            </w:pPr>
            <w:r w:rsidRPr="007445FC">
              <w:rPr>
                <w:rFonts w:ascii="Times New Roman" w:hAnsi="Times New Roman" w:cs="Times New Roman"/>
                <w:lang w:eastAsia="en-GB"/>
              </w:rPr>
              <w:t>Menos: Beneficio @ 5% sobre el precio de venta</w:t>
            </w:r>
          </w:p>
        </w:tc>
        <w:tc>
          <w:tcPr>
            <w:tcW w:w="1531" w:type="dxa"/>
            <w:tcBorders>
              <w:top w:val="nil"/>
              <w:left w:val="nil"/>
              <w:bottom w:val="single" w:sz="4" w:space="0" w:color="auto"/>
              <w:right w:val="single" w:sz="4" w:space="0" w:color="auto"/>
            </w:tcBorders>
            <w:shd w:val="clear" w:color="auto" w:fill="auto"/>
            <w:noWrap/>
            <w:vAlign w:val="bottom"/>
          </w:tcPr>
          <w:p w14:paraId="2F2E24AC" w14:textId="77777777" w:rsidR="007D5E4B" w:rsidRPr="007445FC" w:rsidRDefault="007D5E4B" w:rsidP="00C77B1B">
            <w:pPr>
              <w:widowControl/>
              <w:autoSpaceDE/>
              <w:autoSpaceDN/>
              <w:adjustRightInd/>
              <w:jc w:val="center"/>
              <w:rPr>
                <w:rFonts w:ascii="Times New Roman" w:hAnsi="Times New Roman" w:cs="Times New Roman"/>
                <w:lang w:eastAsia="en-GB"/>
              </w:rPr>
            </w:pPr>
            <w:r w:rsidRPr="007445FC">
              <w:rPr>
                <w:rFonts w:ascii="Times New Roman" w:hAnsi="Times New Roman" w:cs="Times New Roman"/>
                <w:lang w:eastAsia="en-GB"/>
              </w:rPr>
              <w:t>41,37</w:t>
            </w:r>
          </w:p>
        </w:tc>
        <w:tc>
          <w:tcPr>
            <w:tcW w:w="1589" w:type="dxa"/>
            <w:tcBorders>
              <w:top w:val="nil"/>
              <w:left w:val="nil"/>
              <w:bottom w:val="single" w:sz="4" w:space="0" w:color="auto"/>
              <w:right w:val="double" w:sz="6" w:space="0" w:color="auto"/>
            </w:tcBorders>
            <w:shd w:val="clear" w:color="auto" w:fill="auto"/>
            <w:noWrap/>
            <w:vAlign w:val="bottom"/>
          </w:tcPr>
          <w:p w14:paraId="1841ADA8" w14:textId="77777777" w:rsidR="007D5E4B" w:rsidRPr="007445FC" w:rsidRDefault="007D5E4B" w:rsidP="00C77B1B">
            <w:pPr>
              <w:widowControl/>
              <w:autoSpaceDE/>
              <w:autoSpaceDN/>
              <w:adjustRightInd/>
              <w:rPr>
                <w:rFonts w:ascii="Times New Roman" w:hAnsi="Times New Roman" w:cs="Times New Roman"/>
                <w:lang w:eastAsia="en-GB"/>
              </w:rPr>
            </w:pPr>
            <w:r w:rsidRPr="007445FC">
              <w:rPr>
                <w:rFonts w:ascii="Times New Roman" w:hAnsi="Times New Roman" w:cs="Times New Roman"/>
                <w:lang w:eastAsia="en-GB"/>
              </w:rPr>
              <w:t> 868,7/1,05</w:t>
            </w:r>
          </w:p>
        </w:tc>
      </w:tr>
      <w:tr w:rsidR="007D5E4B" w:rsidRPr="007445FC" w14:paraId="0A79972D" w14:textId="77777777" w:rsidTr="00F34DE6">
        <w:trPr>
          <w:trHeight w:val="255"/>
          <w:jc w:val="center"/>
        </w:trPr>
        <w:tc>
          <w:tcPr>
            <w:tcW w:w="5311" w:type="dxa"/>
            <w:tcBorders>
              <w:top w:val="nil"/>
              <w:left w:val="double" w:sz="6" w:space="0" w:color="auto"/>
              <w:bottom w:val="single" w:sz="4" w:space="0" w:color="auto"/>
              <w:right w:val="single" w:sz="4" w:space="0" w:color="auto"/>
            </w:tcBorders>
            <w:shd w:val="clear" w:color="auto" w:fill="auto"/>
            <w:noWrap/>
            <w:vAlign w:val="bottom"/>
          </w:tcPr>
          <w:p w14:paraId="35FE98C6" w14:textId="77777777" w:rsidR="007D5E4B" w:rsidRPr="007445FC" w:rsidRDefault="007D5E4B" w:rsidP="00C77B1B">
            <w:pPr>
              <w:widowControl/>
              <w:autoSpaceDE/>
              <w:autoSpaceDN/>
              <w:adjustRightInd/>
              <w:rPr>
                <w:rFonts w:ascii="Times New Roman" w:hAnsi="Times New Roman" w:cs="Times New Roman"/>
                <w:b/>
                <w:bCs/>
                <w:lang w:eastAsia="en-GB"/>
              </w:rPr>
            </w:pPr>
            <w:r w:rsidRPr="007445FC">
              <w:rPr>
                <w:rFonts w:ascii="Times New Roman" w:hAnsi="Times New Roman" w:cs="Times New Roman"/>
                <w:b/>
                <w:bCs/>
                <w:lang w:eastAsia="en-GB"/>
              </w:rPr>
              <w:t>Costo total</w:t>
            </w:r>
          </w:p>
        </w:tc>
        <w:tc>
          <w:tcPr>
            <w:tcW w:w="1531" w:type="dxa"/>
            <w:tcBorders>
              <w:top w:val="nil"/>
              <w:left w:val="nil"/>
              <w:bottom w:val="single" w:sz="4" w:space="0" w:color="auto"/>
              <w:right w:val="single" w:sz="4" w:space="0" w:color="auto"/>
            </w:tcBorders>
            <w:shd w:val="clear" w:color="auto" w:fill="auto"/>
            <w:noWrap/>
            <w:vAlign w:val="bottom"/>
          </w:tcPr>
          <w:p w14:paraId="0337B72E" w14:textId="77777777" w:rsidR="007D5E4B" w:rsidRPr="007445FC" w:rsidRDefault="007D5E4B" w:rsidP="00C77B1B">
            <w:pPr>
              <w:widowControl/>
              <w:autoSpaceDE/>
              <w:autoSpaceDN/>
              <w:adjustRightInd/>
              <w:jc w:val="center"/>
              <w:rPr>
                <w:rFonts w:ascii="Times New Roman" w:hAnsi="Times New Roman" w:cs="Times New Roman"/>
                <w:b/>
                <w:bCs/>
                <w:lang w:eastAsia="en-GB"/>
              </w:rPr>
            </w:pPr>
            <w:r w:rsidRPr="007445FC">
              <w:rPr>
                <w:rFonts w:ascii="Times New Roman" w:hAnsi="Times New Roman" w:cs="Times New Roman"/>
                <w:b/>
                <w:bCs/>
                <w:lang w:eastAsia="en-GB"/>
              </w:rPr>
              <w:t>827,33</w:t>
            </w:r>
          </w:p>
        </w:tc>
        <w:tc>
          <w:tcPr>
            <w:tcW w:w="1589" w:type="dxa"/>
            <w:tcBorders>
              <w:top w:val="nil"/>
              <w:left w:val="nil"/>
              <w:bottom w:val="single" w:sz="4" w:space="0" w:color="auto"/>
              <w:right w:val="double" w:sz="6" w:space="0" w:color="auto"/>
            </w:tcBorders>
            <w:shd w:val="clear" w:color="auto" w:fill="auto"/>
            <w:noWrap/>
            <w:vAlign w:val="bottom"/>
          </w:tcPr>
          <w:p w14:paraId="0B7B0B9F" w14:textId="77777777" w:rsidR="007D5E4B" w:rsidRPr="007445FC" w:rsidRDefault="007D5E4B" w:rsidP="00C77B1B">
            <w:pPr>
              <w:widowControl/>
              <w:autoSpaceDE/>
              <w:autoSpaceDN/>
              <w:adjustRightInd/>
              <w:rPr>
                <w:rFonts w:ascii="Times New Roman" w:hAnsi="Times New Roman" w:cs="Times New Roman"/>
                <w:lang w:eastAsia="en-GB"/>
              </w:rPr>
            </w:pPr>
          </w:p>
        </w:tc>
      </w:tr>
      <w:tr w:rsidR="007D5E4B" w:rsidRPr="007445FC" w14:paraId="2EC9730C" w14:textId="77777777" w:rsidTr="00F34DE6">
        <w:trPr>
          <w:trHeight w:val="255"/>
          <w:jc w:val="center"/>
        </w:trPr>
        <w:tc>
          <w:tcPr>
            <w:tcW w:w="5311" w:type="dxa"/>
            <w:tcBorders>
              <w:top w:val="nil"/>
              <w:left w:val="double" w:sz="6" w:space="0" w:color="auto"/>
              <w:bottom w:val="single" w:sz="4" w:space="0" w:color="auto"/>
              <w:right w:val="single" w:sz="4" w:space="0" w:color="auto"/>
            </w:tcBorders>
            <w:shd w:val="clear" w:color="auto" w:fill="auto"/>
            <w:noWrap/>
            <w:vAlign w:val="bottom"/>
          </w:tcPr>
          <w:p w14:paraId="75A95D98" w14:textId="77777777" w:rsidR="007D5E4B" w:rsidRPr="007445FC" w:rsidRDefault="007D5E4B" w:rsidP="00C77B1B">
            <w:pPr>
              <w:widowControl/>
              <w:autoSpaceDE/>
              <w:autoSpaceDN/>
              <w:adjustRightInd/>
              <w:rPr>
                <w:rFonts w:ascii="Times New Roman" w:hAnsi="Times New Roman" w:cs="Times New Roman"/>
                <w:lang w:eastAsia="en-GB"/>
              </w:rPr>
            </w:pPr>
            <w:r w:rsidRPr="007445FC">
              <w:rPr>
                <w:rFonts w:ascii="Times New Roman" w:hAnsi="Times New Roman" w:cs="Times New Roman"/>
                <w:lang w:eastAsia="en-GB"/>
              </w:rPr>
              <w:t>Menos: Gastos administrativos, de venta y de carácter general 8%</w:t>
            </w:r>
          </w:p>
        </w:tc>
        <w:tc>
          <w:tcPr>
            <w:tcW w:w="1531" w:type="dxa"/>
            <w:tcBorders>
              <w:top w:val="nil"/>
              <w:left w:val="nil"/>
              <w:bottom w:val="single" w:sz="4" w:space="0" w:color="auto"/>
              <w:right w:val="single" w:sz="4" w:space="0" w:color="auto"/>
            </w:tcBorders>
            <w:shd w:val="clear" w:color="auto" w:fill="auto"/>
            <w:noWrap/>
            <w:vAlign w:val="bottom"/>
          </w:tcPr>
          <w:p w14:paraId="7D78935E" w14:textId="77777777" w:rsidR="007D5E4B" w:rsidRPr="007445FC" w:rsidRDefault="007D5E4B" w:rsidP="00C77B1B">
            <w:pPr>
              <w:widowControl/>
              <w:autoSpaceDE/>
              <w:autoSpaceDN/>
              <w:adjustRightInd/>
              <w:jc w:val="center"/>
              <w:rPr>
                <w:rFonts w:ascii="Times New Roman" w:hAnsi="Times New Roman" w:cs="Times New Roman"/>
                <w:lang w:eastAsia="en-GB"/>
              </w:rPr>
            </w:pPr>
            <w:r w:rsidRPr="007445FC">
              <w:rPr>
                <w:rFonts w:ascii="Times New Roman" w:hAnsi="Times New Roman" w:cs="Times New Roman"/>
                <w:lang w:eastAsia="en-GB"/>
              </w:rPr>
              <w:t>61,28</w:t>
            </w:r>
          </w:p>
        </w:tc>
        <w:tc>
          <w:tcPr>
            <w:tcW w:w="1589" w:type="dxa"/>
            <w:tcBorders>
              <w:top w:val="nil"/>
              <w:left w:val="nil"/>
              <w:bottom w:val="single" w:sz="4" w:space="0" w:color="auto"/>
              <w:right w:val="double" w:sz="6" w:space="0" w:color="auto"/>
            </w:tcBorders>
            <w:shd w:val="clear" w:color="auto" w:fill="auto"/>
            <w:noWrap/>
            <w:vAlign w:val="bottom"/>
          </w:tcPr>
          <w:p w14:paraId="15BA7FE7" w14:textId="77777777" w:rsidR="007D5E4B" w:rsidRPr="007445FC" w:rsidRDefault="007D5E4B" w:rsidP="00C77B1B">
            <w:pPr>
              <w:widowControl/>
              <w:autoSpaceDE/>
              <w:autoSpaceDN/>
              <w:adjustRightInd/>
              <w:rPr>
                <w:rFonts w:ascii="Times New Roman" w:hAnsi="Times New Roman" w:cs="Times New Roman"/>
                <w:lang w:eastAsia="en-GB"/>
              </w:rPr>
            </w:pPr>
            <w:r w:rsidRPr="007445FC">
              <w:rPr>
                <w:rFonts w:ascii="Times New Roman" w:hAnsi="Times New Roman" w:cs="Times New Roman"/>
                <w:lang w:eastAsia="en-GB"/>
              </w:rPr>
              <w:t> 827,33/1,08</w:t>
            </w:r>
          </w:p>
        </w:tc>
      </w:tr>
      <w:tr w:rsidR="0029012A" w:rsidRPr="007445FC" w14:paraId="2ED209C2" w14:textId="77777777" w:rsidTr="00C42D1B">
        <w:trPr>
          <w:trHeight w:val="255"/>
          <w:jc w:val="center"/>
        </w:trPr>
        <w:tc>
          <w:tcPr>
            <w:tcW w:w="5311" w:type="dxa"/>
            <w:tcBorders>
              <w:top w:val="nil"/>
              <w:left w:val="double" w:sz="6" w:space="0" w:color="auto"/>
              <w:bottom w:val="single" w:sz="4" w:space="0" w:color="auto"/>
              <w:right w:val="single" w:sz="4" w:space="0" w:color="auto"/>
            </w:tcBorders>
            <w:shd w:val="clear" w:color="auto" w:fill="auto"/>
            <w:noWrap/>
            <w:vAlign w:val="bottom"/>
          </w:tcPr>
          <w:p w14:paraId="3BA04257" w14:textId="57F24612" w:rsidR="0029012A" w:rsidRPr="007445FC" w:rsidRDefault="0029012A" w:rsidP="00C77B1B">
            <w:pPr>
              <w:widowControl/>
              <w:autoSpaceDE/>
              <w:autoSpaceDN/>
              <w:adjustRightInd/>
              <w:rPr>
                <w:rFonts w:ascii="Times New Roman" w:hAnsi="Times New Roman" w:cs="Times New Roman"/>
                <w:lang w:eastAsia="en-GB"/>
              </w:rPr>
            </w:pPr>
            <w:r w:rsidRPr="007445FC">
              <w:rPr>
                <w:rFonts w:ascii="Times New Roman" w:hAnsi="Times New Roman" w:cs="Times New Roman"/>
                <w:b/>
                <w:bCs/>
                <w:lang w:eastAsia="en-GB"/>
              </w:rPr>
              <w:t>Precio ex fábrica</w:t>
            </w:r>
          </w:p>
        </w:tc>
        <w:tc>
          <w:tcPr>
            <w:tcW w:w="1531" w:type="dxa"/>
            <w:tcBorders>
              <w:top w:val="nil"/>
              <w:left w:val="nil"/>
              <w:bottom w:val="single" w:sz="4" w:space="0" w:color="auto"/>
              <w:right w:val="single" w:sz="4" w:space="0" w:color="auto"/>
            </w:tcBorders>
            <w:shd w:val="clear" w:color="auto" w:fill="auto"/>
            <w:noWrap/>
            <w:vAlign w:val="bottom"/>
          </w:tcPr>
          <w:p w14:paraId="0E1DDA73" w14:textId="0477131C" w:rsidR="0029012A" w:rsidRPr="007445FC" w:rsidRDefault="0029012A" w:rsidP="00C77B1B">
            <w:pPr>
              <w:widowControl/>
              <w:autoSpaceDE/>
              <w:autoSpaceDN/>
              <w:adjustRightInd/>
              <w:jc w:val="center"/>
              <w:rPr>
                <w:rFonts w:ascii="Times New Roman" w:hAnsi="Times New Roman" w:cs="Times New Roman"/>
                <w:lang w:eastAsia="en-GB"/>
              </w:rPr>
            </w:pPr>
            <w:r w:rsidRPr="007445FC">
              <w:rPr>
                <w:rFonts w:ascii="Times New Roman" w:hAnsi="Times New Roman" w:cs="Times New Roman"/>
                <w:b/>
                <w:bCs/>
                <w:lang w:eastAsia="en-GB"/>
              </w:rPr>
              <w:t>766,05</w:t>
            </w:r>
          </w:p>
        </w:tc>
        <w:tc>
          <w:tcPr>
            <w:tcW w:w="1589" w:type="dxa"/>
            <w:tcBorders>
              <w:top w:val="nil"/>
              <w:left w:val="nil"/>
              <w:bottom w:val="single" w:sz="4" w:space="0" w:color="auto"/>
              <w:right w:val="double" w:sz="6" w:space="0" w:color="auto"/>
            </w:tcBorders>
            <w:shd w:val="clear" w:color="auto" w:fill="auto"/>
            <w:noWrap/>
            <w:vAlign w:val="bottom"/>
          </w:tcPr>
          <w:p w14:paraId="2A523543" w14:textId="77777777" w:rsidR="0029012A" w:rsidRPr="007445FC" w:rsidRDefault="0029012A" w:rsidP="00C77B1B">
            <w:pPr>
              <w:widowControl/>
              <w:autoSpaceDE/>
              <w:autoSpaceDN/>
              <w:adjustRightInd/>
              <w:rPr>
                <w:rFonts w:ascii="Times New Roman" w:hAnsi="Times New Roman" w:cs="Times New Roman"/>
                <w:lang w:eastAsia="en-GB"/>
              </w:rPr>
            </w:pPr>
          </w:p>
        </w:tc>
      </w:tr>
      <w:tr w:rsidR="0029012A" w:rsidRPr="00C757BA" w14:paraId="2071DEFB" w14:textId="77777777" w:rsidTr="00F34DE6">
        <w:trPr>
          <w:trHeight w:val="270"/>
          <w:jc w:val="center"/>
        </w:trPr>
        <w:tc>
          <w:tcPr>
            <w:tcW w:w="5311" w:type="dxa"/>
            <w:tcBorders>
              <w:top w:val="nil"/>
              <w:left w:val="double" w:sz="6" w:space="0" w:color="auto"/>
              <w:bottom w:val="double" w:sz="6" w:space="0" w:color="auto"/>
              <w:right w:val="single" w:sz="4" w:space="0" w:color="auto"/>
            </w:tcBorders>
            <w:shd w:val="clear" w:color="auto" w:fill="auto"/>
            <w:noWrap/>
            <w:vAlign w:val="bottom"/>
          </w:tcPr>
          <w:p w14:paraId="014F5AB2" w14:textId="6724C23B" w:rsidR="0029012A" w:rsidRPr="007445FC" w:rsidRDefault="0029012A" w:rsidP="00C77B1B">
            <w:pPr>
              <w:widowControl/>
              <w:autoSpaceDE/>
              <w:autoSpaceDN/>
              <w:adjustRightInd/>
              <w:rPr>
                <w:rFonts w:ascii="Times New Roman" w:hAnsi="Times New Roman" w:cs="Times New Roman"/>
                <w:b/>
                <w:bCs/>
                <w:lang w:eastAsia="en-GB"/>
              </w:rPr>
            </w:pPr>
            <w:r w:rsidRPr="007445FC">
              <w:rPr>
                <w:rFonts w:ascii="Times New Roman" w:hAnsi="Times New Roman" w:cs="Times New Roman"/>
                <w:b/>
                <w:bCs/>
                <w:lang w:eastAsia="en-GB"/>
              </w:rPr>
              <w:t>Tasa de cambio Quetzal-USD</w:t>
            </w:r>
          </w:p>
        </w:tc>
        <w:tc>
          <w:tcPr>
            <w:tcW w:w="1531" w:type="dxa"/>
            <w:tcBorders>
              <w:top w:val="nil"/>
              <w:left w:val="nil"/>
              <w:bottom w:val="double" w:sz="6" w:space="0" w:color="auto"/>
              <w:right w:val="single" w:sz="4" w:space="0" w:color="auto"/>
            </w:tcBorders>
            <w:shd w:val="clear" w:color="auto" w:fill="auto"/>
            <w:noWrap/>
            <w:vAlign w:val="bottom"/>
          </w:tcPr>
          <w:p w14:paraId="5C570F24" w14:textId="02213BEF" w:rsidR="0029012A" w:rsidRPr="007445FC" w:rsidRDefault="0029012A" w:rsidP="00C77B1B">
            <w:pPr>
              <w:widowControl/>
              <w:autoSpaceDE/>
              <w:autoSpaceDN/>
              <w:adjustRightInd/>
              <w:jc w:val="center"/>
              <w:rPr>
                <w:rFonts w:ascii="Times New Roman" w:hAnsi="Times New Roman" w:cs="Times New Roman"/>
                <w:b/>
                <w:bCs/>
                <w:lang w:eastAsia="en-GB"/>
              </w:rPr>
            </w:pPr>
            <w:r w:rsidRPr="007445FC">
              <w:rPr>
                <w:rFonts w:ascii="Times New Roman" w:hAnsi="Times New Roman" w:cs="Times New Roman"/>
                <w:b/>
                <w:bCs/>
                <w:lang w:eastAsia="en-GB"/>
              </w:rPr>
              <w:t>536</w:t>
            </w:r>
          </w:p>
        </w:tc>
        <w:tc>
          <w:tcPr>
            <w:tcW w:w="1589" w:type="dxa"/>
            <w:tcBorders>
              <w:top w:val="nil"/>
              <w:left w:val="nil"/>
              <w:bottom w:val="double" w:sz="6" w:space="0" w:color="auto"/>
              <w:right w:val="double" w:sz="6" w:space="0" w:color="auto"/>
            </w:tcBorders>
            <w:shd w:val="clear" w:color="auto" w:fill="auto"/>
            <w:noWrap/>
            <w:vAlign w:val="bottom"/>
          </w:tcPr>
          <w:p w14:paraId="12ECC5ED" w14:textId="44295EA8" w:rsidR="0029012A" w:rsidRPr="00C757BA" w:rsidRDefault="0029012A" w:rsidP="00C77B1B">
            <w:pPr>
              <w:widowControl/>
              <w:autoSpaceDE/>
              <w:autoSpaceDN/>
              <w:adjustRightInd/>
              <w:rPr>
                <w:rFonts w:ascii="Times New Roman" w:hAnsi="Times New Roman" w:cs="Times New Roman"/>
                <w:lang w:eastAsia="en-GB"/>
              </w:rPr>
            </w:pPr>
            <w:r w:rsidRPr="007445FC">
              <w:rPr>
                <w:rFonts w:ascii="Times New Roman" w:hAnsi="Times New Roman" w:cs="Times New Roman"/>
                <w:lang w:eastAsia="en-GB"/>
              </w:rPr>
              <w:t>1=0.7</w:t>
            </w:r>
          </w:p>
        </w:tc>
      </w:tr>
    </w:tbl>
    <w:p w14:paraId="4B83FA68" w14:textId="48688086" w:rsidR="007D5E4B" w:rsidRPr="00C757BA" w:rsidRDefault="007D5E4B" w:rsidP="007D5E4B">
      <w:pPr>
        <w:ind w:left="720"/>
        <w:jc w:val="both"/>
        <w:rPr>
          <w:rFonts w:ascii="Times New Roman" w:hAnsi="Times New Roman" w:cs="Times New Roman"/>
          <w:sz w:val="22"/>
          <w:szCs w:val="22"/>
        </w:rPr>
      </w:pPr>
    </w:p>
    <w:p w14:paraId="212A3C9A" w14:textId="77777777" w:rsidR="007D5E4B" w:rsidRPr="00C757BA" w:rsidRDefault="007D5E4B" w:rsidP="007D5E4B">
      <w:pPr>
        <w:ind w:left="720"/>
        <w:jc w:val="both"/>
        <w:rPr>
          <w:rFonts w:ascii="Times New Roman" w:hAnsi="Times New Roman" w:cs="Times New Roman"/>
          <w:sz w:val="22"/>
          <w:szCs w:val="22"/>
        </w:rPr>
      </w:pPr>
      <w:r w:rsidRPr="00C757BA">
        <w:rPr>
          <w:rFonts w:ascii="Times New Roman" w:hAnsi="Times New Roman" w:cs="Times New Roman"/>
          <w:sz w:val="22"/>
          <w:szCs w:val="22"/>
        </w:rPr>
        <w:t xml:space="preserve">La información utilizada como base para determinar los precios internos deberá ser representativa en comparación con los datos de precios de exportación, tanto en términos de períodos como de volúmenes comprendidos. </w:t>
      </w:r>
    </w:p>
    <w:p w14:paraId="6C63AB19" w14:textId="77777777" w:rsidR="007D5E4B" w:rsidRPr="00C757BA" w:rsidRDefault="007D5E4B" w:rsidP="007D5E4B">
      <w:pPr>
        <w:ind w:left="720"/>
        <w:jc w:val="both"/>
        <w:rPr>
          <w:rFonts w:ascii="Times New Roman" w:hAnsi="Times New Roman" w:cs="Times New Roman"/>
          <w:sz w:val="22"/>
          <w:szCs w:val="22"/>
        </w:rPr>
      </w:pPr>
    </w:p>
    <w:p w14:paraId="46A7BF0A" w14:textId="106BEF4B" w:rsidR="007D5E4B" w:rsidRPr="00C757BA" w:rsidRDefault="007D5E4B" w:rsidP="007D5E4B">
      <w:pPr>
        <w:ind w:left="720"/>
        <w:jc w:val="both"/>
        <w:rPr>
          <w:rFonts w:ascii="Times New Roman" w:hAnsi="Times New Roman" w:cs="Times New Roman"/>
          <w:sz w:val="22"/>
          <w:szCs w:val="22"/>
        </w:rPr>
      </w:pPr>
      <w:r w:rsidRPr="00C757BA">
        <w:rPr>
          <w:rFonts w:ascii="Times New Roman" w:hAnsi="Times New Roman" w:cs="Times New Roman"/>
          <w:sz w:val="22"/>
          <w:szCs w:val="22"/>
        </w:rPr>
        <w:t>Con respecto a la representatividad en términos de tiempo, si la información relativa al precio de exportación presentada por el solicitante abarca el período comprendido entre enero y octubre de 2009, los datos sobre los precios internos deberán abarcar el mismo período. En este caso, por ejemplo, el solicitan</w:t>
      </w:r>
      <w:r w:rsidR="00796F45">
        <w:rPr>
          <w:rFonts w:ascii="Times New Roman" w:hAnsi="Times New Roman" w:cs="Times New Roman"/>
          <w:sz w:val="22"/>
          <w:szCs w:val="22"/>
        </w:rPr>
        <w:t>te</w:t>
      </w:r>
      <w:r w:rsidRPr="00C757BA">
        <w:rPr>
          <w:rFonts w:ascii="Times New Roman" w:hAnsi="Times New Roman" w:cs="Times New Roman"/>
          <w:sz w:val="22"/>
          <w:szCs w:val="22"/>
        </w:rPr>
        <w:t xml:space="preserve"> debería estar en condiciones de presentar los datos sobre los precios de venta correspondientes </w:t>
      </w:r>
      <w:r>
        <w:rPr>
          <w:rFonts w:ascii="Times New Roman" w:hAnsi="Times New Roman" w:cs="Times New Roman"/>
          <w:sz w:val="22"/>
          <w:szCs w:val="22"/>
        </w:rPr>
        <w:t xml:space="preserve">por ejemplo </w:t>
      </w:r>
      <w:r w:rsidRPr="00C757BA">
        <w:rPr>
          <w:rFonts w:ascii="Times New Roman" w:hAnsi="Times New Roman" w:cs="Times New Roman"/>
          <w:sz w:val="22"/>
          <w:szCs w:val="22"/>
        </w:rPr>
        <w:t xml:space="preserve">a enero, marzo, julio y octubre. </w:t>
      </w:r>
    </w:p>
    <w:p w14:paraId="2C58BE46" w14:textId="77777777" w:rsidR="007D5E4B" w:rsidRPr="00C757BA" w:rsidRDefault="007D5E4B" w:rsidP="007D5E4B">
      <w:pPr>
        <w:ind w:left="720"/>
        <w:jc w:val="both"/>
        <w:rPr>
          <w:rFonts w:ascii="Times New Roman" w:hAnsi="Times New Roman" w:cs="Times New Roman"/>
          <w:sz w:val="22"/>
          <w:szCs w:val="22"/>
        </w:rPr>
      </w:pPr>
    </w:p>
    <w:p w14:paraId="63883C86" w14:textId="3FAF22D6" w:rsidR="007D5E4B" w:rsidRPr="00C757BA" w:rsidRDefault="007D5E4B" w:rsidP="007D5E4B">
      <w:pPr>
        <w:ind w:left="720"/>
        <w:jc w:val="both"/>
        <w:rPr>
          <w:rFonts w:ascii="Times New Roman" w:hAnsi="Times New Roman" w:cs="Times New Roman"/>
          <w:sz w:val="22"/>
          <w:szCs w:val="22"/>
        </w:rPr>
      </w:pPr>
      <w:r w:rsidRPr="00C757BA">
        <w:rPr>
          <w:rFonts w:ascii="Times New Roman" w:hAnsi="Times New Roman" w:cs="Times New Roman"/>
          <w:sz w:val="22"/>
          <w:szCs w:val="22"/>
        </w:rPr>
        <w:t xml:space="preserve">En cuanto a la representatividad en términos de volumen, si las importaciones en </w:t>
      </w:r>
      <w:r w:rsidR="00796F45">
        <w:rPr>
          <w:rFonts w:ascii="Times New Roman" w:hAnsi="Times New Roman" w:cs="Times New Roman"/>
          <w:sz w:val="22"/>
          <w:szCs w:val="22"/>
        </w:rPr>
        <w:t>el Ecuador</w:t>
      </w:r>
      <w:r w:rsidRPr="00C757BA">
        <w:rPr>
          <w:rFonts w:ascii="Times New Roman" w:hAnsi="Times New Roman" w:cs="Times New Roman"/>
          <w:sz w:val="22"/>
          <w:szCs w:val="22"/>
        </w:rPr>
        <w:t xml:space="preserve"> son voluminosas, los datos sobre los precios internos también deberán corresponder a cantidades similares. En este caso, por ejemplo, no sería aceptable que el valor no</w:t>
      </w:r>
      <w:r w:rsidR="00796F45">
        <w:rPr>
          <w:rFonts w:ascii="Times New Roman" w:hAnsi="Times New Roman" w:cs="Times New Roman"/>
          <w:sz w:val="22"/>
          <w:szCs w:val="22"/>
        </w:rPr>
        <w:t>r</w:t>
      </w:r>
      <w:r w:rsidRPr="00C757BA">
        <w:rPr>
          <w:rFonts w:ascii="Times New Roman" w:hAnsi="Times New Roman" w:cs="Times New Roman"/>
          <w:sz w:val="22"/>
          <w:szCs w:val="22"/>
        </w:rPr>
        <w:t xml:space="preserve">mal se determine sobre la base del precio de venta de una sola bolsa de </w:t>
      </w:r>
      <w:r>
        <w:rPr>
          <w:rFonts w:ascii="Times New Roman" w:hAnsi="Times New Roman" w:cs="Times New Roman"/>
          <w:sz w:val="22"/>
          <w:szCs w:val="22"/>
        </w:rPr>
        <w:t>cemento o de un litro de leche</w:t>
      </w:r>
      <w:r w:rsidRPr="00C757BA">
        <w:rPr>
          <w:rFonts w:ascii="Times New Roman" w:hAnsi="Times New Roman" w:cs="Times New Roman"/>
          <w:sz w:val="22"/>
          <w:szCs w:val="22"/>
        </w:rPr>
        <w:t xml:space="preserve">. Ello se debe a que los precios varían en función de los volúmenes de compra. De contar solamente con precios de venta </w:t>
      </w:r>
      <w:r>
        <w:rPr>
          <w:rFonts w:ascii="Times New Roman" w:hAnsi="Times New Roman" w:cs="Times New Roman"/>
          <w:sz w:val="22"/>
          <w:szCs w:val="22"/>
        </w:rPr>
        <w:t>de volúmenes muy limitados</w:t>
      </w:r>
      <w:r w:rsidRPr="00C757BA">
        <w:rPr>
          <w:rFonts w:ascii="Times New Roman" w:hAnsi="Times New Roman" w:cs="Times New Roman"/>
          <w:sz w:val="22"/>
          <w:szCs w:val="22"/>
        </w:rPr>
        <w:t xml:space="preserve">, el solicitante deberá ajustar ese precio interno a las diferencias en cantidades. De no efectuarse ese ajuste, </w:t>
      </w:r>
      <w:r w:rsidR="00796F45">
        <w:rPr>
          <w:rFonts w:ascii="Times New Roman" w:hAnsi="Times New Roman" w:cs="Times New Roman"/>
          <w:sz w:val="22"/>
          <w:szCs w:val="22"/>
        </w:rPr>
        <w:t xml:space="preserve">el </w:t>
      </w:r>
      <w:r w:rsidR="00796F45">
        <w:rPr>
          <w:rFonts w:ascii="Times New Roman" w:hAnsi="Times New Roman" w:cs="Times New Roman"/>
          <w:sz w:val="22"/>
          <w:szCs w:val="22"/>
        </w:rPr>
        <w:lastRenderedPageBreak/>
        <w:t>Comité</w:t>
      </w:r>
      <w:r w:rsidRPr="00C757BA">
        <w:rPr>
          <w:rFonts w:ascii="Times New Roman" w:hAnsi="Times New Roman" w:cs="Times New Roman"/>
          <w:sz w:val="22"/>
          <w:szCs w:val="22"/>
        </w:rPr>
        <w:t xml:space="preserve"> no podrá </w:t>
      </w:r>
      <w:r>
        <w:rPr>
          <w:rFonts w:ascii="Times New Roman" w:hAnsi="Times New Roman" w:cs="Times New Roman"/>
          <w:sz w:val="22"/>
          <w:szCs w:val="22"/>
        </w:rPr>
        <w:t xml:space="preserve">determinar </w:t>
      </w:r>
      <w:r w:rsidRPr="00C757BA">
        <w:rPr>
          <w:rFonts w:ascii="Times New Roman" w:hAnsi="Times New Roman" w:cs="Times New Roman"/>
          <w:sz w:val="22"/>
          <w:szCs w:val="22"/>
        </w:rPr>
        <w:t xml:space="preserve">el valor normal (y computar el margen de dumping) sobre la base del precio de las ventas en el mercado interno. </w:t>
      </w:r>
    </w:p>
    <w:p w14:paraId="7C86CA40" w14:textId="77777777" w:rsidR="007D5E4B" w:rsidRPr="00C757BA" w:rsidRDefault="007D5E4B" w:rsidP="007D5E4B">
      <w:pPr>
        <w:ind w:left="720"/>
        <w:jc w:val="both"/>
        <w:rPr>
          <w:rFonts w:ascii="Times New Roman" w:hAnsi="Times New Roman" w:cs="Times New Roman"/>
          <w:sz w:val="22"/>
          <w:szCs w:val="22"/>
        </w:rPr>
      </w:pPr>
    </w:p>
    <w:p w14:paraId="5A09F6D4" w14:textId="17110ECA" w:rsidR="007D5E4B" w:rsidRPr="00C757BA" w:rsidRDefault="007D5E4B" w:rsidP="007D5E4B">
      <w:pPr>
        <w:ind w:left="720"/>
        <w:jc w:val="both"/>
        <w:rPr>
          <w:rFonts w:ascii="Times New Roman" w:hAnsi="Times New Roman" w:cs="Times New Roman"/>
          <w:sz w:val="22"/>
          <w:szCs w:val="22"/>
        </w:rPr>
      </w:pPr>
      <w:r w:rsidRPr="00C757BA">
        <w:rPr>
          <w:rFonts w:ascii="Times New Roman" w:hAnsi="Times New Roman" w:cs="Times New Roman"/>
          <w:sz w:val="22"/>
          <w:szCs w:val="22"/>
        </w:rPr>
        <w:t xml:space="preserve">También pueden utilizarse listas de precios, así como publicaciones internacionales o precios indicados en publicaciones especializadas, revistas o periódicos. </w:t>
      </w:r>
      <w:r w:rsidR="00ED250E">
        <w:rPr>
          <w:rFonts w:ascii="Times New Roman" w:hAnsi="Times New Roman" w:cs="Times New Roman"/>
          <w:sz w:val="22"/>
          <w:szCs w:val="22"/>
        </w:rPr>
        <w:t xml:space="preserve">Asimismo </w:t>
      </w:r>
      <w:r>
        <w:rPr>
          <w:rFonts w:ascii="Times New Roman" w:hAnsi="Times New Roman" w:cs="Times New Roman"/>
          <w:sz w:val="22"/>
          <w:szCs w:val="22"/>
        </w:rPr>
        <w:t xml:space="preserve">pueden obtenerse </w:t>
      </w:r>
      <w:r w:rsidRPr="00C757BA">
        <w:rPr>
          <w:rFonts w:ascii="Times New Roman" w:hAnsi="Times New Roman" w:cs="Times New Roman"/>
          <w:sz w:val="22"/>
          <w:szCs w:val="22"/>
        </w:rPr>
        <w:t xml:space="preserve">precios en Internet. Es importante que se indique la fuente de la cual se obtuvieron los precios y que se incluyan copias de los documentos pertinentes en la solicitud presentada a la </w:t>
      </w:r>
      <w:r w:rsidR="00F242DD">
        <w:rPr>
          <w:rFonts w:ascii="Times New Roman" w:hAnsi="Times New Roman" w:cs="Times New Roman"/>
          <w:sz w:val="22"/>
          <w:szCs w:val="22"/>
        </w:rPr>
        <w:t>Autoridad Investigadora</w:t>
      </w:r>
      <w:r w:rsidRPr="00C757BA">
        <w:rPr>
          <w:rFonts w:ascii="Times New Roman" w:hAnsi="Times New Roman" w:cs="Times New Roman"/>
          <w:sz w:val="22"/>
          <w:szCs w:val="22"/>
        </w:rPr>
        <w:t>.</w:t>
      </w:r>
    </w:p>
    <w:p w14:paraId="4B4F0D57" w14:textId="77777777" w:rsidR="007D5E4B" w:rsidRPr="00C757BA" w:rsidRDefault="007D5E4B" w:rsidP="007D5E4B">
      <w:pPr>
        <w:ind w:left="720"/>
        <w:jc w:val="both"/>
        <w:rPr>
          <w:rFonts w:ascii="Times New Roman" w:hAnsi="Times New Roman" w:cs="Times New Roman"/>
          <w:sz w:val="22"/>
          <w:szCs w:val="22"/>
        </w:rPr>
      </w:pPr>
    </w:p>
    <w:p w14:paraId="32BF92C8" w14:textId="77777777" w:rsidR="007D5E4B" w:rsidRPr="00C757BA" w:rsidRDefault="007D5E4B" w:rsidP="007D5E4B">
      <w:pPr>
        <w:ind w:left="720"/>
        <w:jc w:val="both"/>
        <w:rPr>
          <w:rFonts w:ascii="Times New Roman" w:hAnsi="Times New Roman" w:cs="Times New Roman"/>
          <w:sz w:val="22"/>
          <w:szCs w:val="22"/>
        </w:rPr>
      </w:pPr>
      <w:r w:rsidRPr="00C757BA">
        <w:rPr>
          <w:rFonts w:ascii="Times New Roman" w:hAnsi="Times New Roman" w:cs="Times New Roman"/>
          <w:sz w:val="22"/>
          <w:szCs w:val="22"/>
        </w:rPr>
        <w:t xml:space="preserve">Cuando el valor normal no pueda determinarse sobre la base de las ventas en el mercado interno del país exportador, el solicitante deberá indicar claramente cómo procuró obtener dichos precios e incluso deberá presentar correspondencia intercambiada con agentes a quienes haya solicitado obtener los precios como prueba. El solicitante puede establecer el valor normal con referencia al precio de exportación del país exportador a un tercer país apropiado o bien al valor normal reconstruido del producto. </w:t>
      </w:r>
    </w:p>
    <w:p w14:paraId="7A6EC3C4" w14:textId="77777777" w:rsidR="007D5E4B" w:rsidRPr="00C757BA" w:rsidRDefault="007D5E4B" w:rsidP="007D5E4B">
      <w:pPr>
        <w:ind w:left="720"/>
        <w:jc w:val="both"/>
        <w:rPr>
          <w:rFonts w:ascii="Times New Roman" w:hAnsi="Times New Roman" w:cs="Times New Roman"/>
          <w:sz w:val="22"/>
          <w:szCs w:val="22"/>
        </w:rPr>
      </w:pPr>
    </w:p>
    <w:p w14:paraId="0659307D" w14:textId="74BD4459" w:rsidR="007D5E4B" w:rsidRPr="00C757BA" w:rsidRDefault="007D5E4B" w:rsidP="007D5E4B">
      <w:pPr>
        <w:ind w:left="720"/>
        <w:jc w:val="both"/>
        <w:rPr>
          <w:rFonts w:ascii="Times New Roman" w:hAnsi="Times New Roman" w:cs="Times New Roman"/>
          <w:sz w:val="22"/>
          <w:szCs w:val="22"/>
        </w:rPr>
      </w:pPr>
      <w:r w:rsidRPr="00C757BA">
        <w:rPr>
          <w:rFonts w:ascii="Times New Roman" w:hAnsi="Times New Roman" w:cs="Times New Roman"/>
          <w:sz w:val="22"/>
          <w:szCs w:val="22"/>
        </w:rPr>
        <w:t>La manera más sencilla suele consistir en utilizar el precio de exportación a otro país. Varios países publican sus estadísticas de importación en Internet y esos datos pueden utilizarse para determinar los valores normales de muchos productos. Por ejemplo, la información sobre las importaciones a la Unión Europea</w:t>
      </w:r>
      <w:r>
        <w:rPr>
          <w:rFonts w:ascii="Times New Roman" w:hAnsi="Times New Roman" w:cs="Times New Roman"/>
          <w:sz w:val="22"/>
          <w:szCs w:val="22"/>
        </w:rPr>
        <w:t>, México</w:t>
      </w:r>
      <w:r w:rsidRPr="00C757BA">
        <w:rPr>
          <w:rFonts w:ascii="Times New Roman" w:hAnsi="Times New Roman" w:cs="Times New Roman"/>
          <w:sz w:val="22"/>
          <w:szCs w:val="22"/>
        </w:rPr>
        <w:t xml:space="preserve"> y los Estados Unidos puede consultarse en forma gratuita. Para más información al respecto, se puede contactar a la </w:t>
      </w:r>
      <w:r w:rsidR="007335DF">
        <w:rPr>
          <w:rFonts w:ascii="Times New Roman" w:hAnsi="Times New Roman" w:cs="Times New Roman"/>
          <w:sz w:val="22"/>
          <w:szCs w:val="22"/>
        </w:rPr>
        <w:t>Autoridad Investigadora</w:t>
      </w:r>
      <w:r w:rsidRPr="00C757BA">
        <w:rPr>
          <w:rFonts w:ascii="Times New Roman" w:hAnsi="Times New Roman" w:cs="Times New Roman"/>
          <w:sz w:val="22"/>
          <w:szCs w:val="22"/>
        </w:rPr>
        <w:t>. Deberá controlarse que la información se haya suministrado sobre la misma base que las importaciones a</w:t>
      </w:r>
      <w:r w:rsidR="007335DF">
        <w:rPr>
          <w:rFonts w:ascii="Times New Roman" w:hAnsi="Times New Roman" w:cs="Times New Roman"/>
          <w:sz w:val="22"/>
          <w:szCs w:val="22"/>
        </w:rPr>
        <w:t>l Ecuador</w:t>
      </w:r>
      <w:r w:rsidRPr="00C757BA">
        <w:rPr>
          <w:rFonts w:ascii="Times New Roman" w:hAnsi="Times New Roman" w:cs="Times New Roman"/>
          <w:sz w:val="22"/>
          <w:szCs w:val="22"/>
        </w:rPr>
        <w:t xml:space="preserve">. A su vez, este método (sobre la base de las estadísticas de importación) no podrá utilizarse cuando haya varios productos que puedan clasificarse bajo la misma partida arancelaria. No obstante, podrán obtenerse cotizaciones del producto en cuestión para exportación del país exportador a un tercer país. En tales casos, dichas cotizaciones podrán utilizarse. Deberá </w:t>
      </w:r>
      <w:r>
        <w:rPr>
          <w:rFonts w:ascii="Times New Roman" w:hAnsi="Times New Roman" w:cs="Times New Roman"/>
          <w:sz w:val="22"/>
          <w:szCs w:val="22"/>
        </w:rPr>
        <w:t xml:space="preserve">asegurarse de </w:t>
      </w:r>
      <w:r w:rsidRPr="00C757BA">
        <w:rPr>
          <w:rFonts w:ascii="Times New Roman" w:hAnsi="Times New Roman" w:cs="Times New Roman"/>
          <w:sz w:val="22"/>
          <w:szCs w:val="22"/>
        </w:rPr>
        <w:t xml:space="preserve">que se realicen los ajustes necesarios en cada caso a los efectos de obtener el precio de exportación ex fábrica. </w:t>
      </w:r>
    </w:p>
    <w:p w14:paraId="26A5EFAC" w14:textId="77777777" w:rsidR="007D5E4B" w:rsidRPr="00C757BA" w:rsidRDefault="007D5E4B" w:rsidP="007D5E4B">
      <w:pPr>
        <w:ind w:left="720"/>
        <w:jc w:val="both"/>
        <w:rPr>
          <w:rFonts w:ascii="Times New Roman" w:hAnsi="Times New Roman" w:cs="Times New Roman"/>
          <w:sz w:val="22"/>
          <w:szCs w:val="22"/>
        </w:rPr>
      </w:pPr>
    </w:p>
    <w:p w14:paraId="46E85F2B" w14:textId="65CDF516" w:rsidR="007D5E4B" w:rsidRPr="00C757BA" w:rsidRDefault="007D5E4B" w:rsidP="007D5E4B">
      <w:pPr>
        <w:ind w:left="720"/>
        <w:jc w:val="both"/>
        <w:rPr>
          <w:rFonts w:ascii="Times New Roman" w:hAnsi="Times New Roman" w:cs="Times New Roman"/>
          <w:sz w:val="22"/>
          <w:szCs w:val="22"/>
        </w:rPr>
      </w:pPr>
      <w:r w:rsidRPr="00C757BA">
        <w:rPr>
          <w:rFonts w:ascii="Times New Roman" w:hAnsi="Times New Roman" w:cs="Times New Roman"/>
          <w:sz w:val="22"/>
          <w:szCs w:val="22"/>
        </w:rPr>
        <w:t xml:space="preserve">El solicitante también puede optar por reconstruir el valor normal. Para ello, debe determinar el costo de fabricación y venta del producto similar en el país exportador y agregarle al costo un margen razonable de beneficio. En el costo de fabricación deberán incluirse los costos de producción directos e indirectos, pero también es preciso fundamentar todas las partidas de gastos importantes, tales como materias primas, costos de mano de obra y depreciación. Si bien pueden aplicarse los factores de producción de la rama de producción </w:t>
      </w:r>
      <w:r w:rsidR="007335DF">
        <w:rPr>
          <w:rFonts w:ascii="Times New Roman" w:hAnsi="Times New Roman" w:cs="Times New Roman"/>
          <w:sz w:val="22"/>
          <w:szCs w:val="22"/>
        </w:rPr>
        <w:t>ecuatoriana</w:t>
      </w:r>
      <w:r w:rsidRPr="00C757BA">
        <w:rPr>
          <w:rFonts w:ascii="Times New Roman" w:hAnsi="Times New Roman" w:cs="Times New Roman"/>
          <w:sz w:val="22"/>
          <w:szCs w:val="22"/>
        </w:rPr>
        <w:t xml:space="preserve"> —incluidos, entre otros, las unidades de trabajo, las materias primas y la energía—, dichos factores deben </w:t>
      </w:r>
      <w:r w:rsidR="007445FC" w:rsidRPr="007445FC">
        <w:rPr>
          <w:rFonts w:ascii="Times New Roman" w:hAnsi="Times New Roman" w:cs="Times New Roman"/>
          <w:sz w:val="22"/>
          <w:szCs w:val="22"/>
        </w:rPr>
        <w:t>evaluarse</w:t>
      </w:r>
      <w:r w:rsidRPr="00C757BA">
        <w:rPr>
          <w:rFonts w:ascii="Times New Roman" w:hAnsi="Times New Roman" w:cs="Times New Roman"/>
          <w:sz w:val="22"/>
          <w:szCs w:val="22"/>
        </w:rPr>
        <w:t xml:space="preserve"> en el país exportador. Ello significa que el solicitante tendrá que buscar pruebas que demuestren el costo de la materia prima en el país exportador, así como el costo de gas/electricidad y mano de obra, entre otros. Esto puede llegar a ser más difícil que obtener el precio de las ventas en el mercado interno. Cabe </w:t>
      </w:r>
      <w:r w:rsidRPr="00C757BA">
        <w:rPr>
          <w:rFonts w:ascii="Times New Roman" w:hAnsi="Times New Roman" w:cs="Times New Roman"/>
          <w:sz w:val="22"/>
          <w:szCs w:val="22"/>
        </w:rPr>
        <w:lastRenderedPageBreak/>
        <w:t xml:space="preserve">recordar que el cálculo de costos –el siguiente cuadro constituye un ejemplo – debe </w:t>
      </w:r>
      <w:r w:rsidR="007335DF">
        <w:rPr>
          <w:rFonts w:ascii="Times New Roman" w:hAnsi="Times New Roman" w:cs="Times New Roman"/>
          <w:sz w:val="22"/>
          <w:szCs w:val="22"/>
        </w:rPr>
        <w:t>elaborarse no con respecto al producto importado</w:t>
      </w:r>
      <w:r w:rsidRPr="00C757BA">
        <w:rPr>
          <w:rFonts w:ascii="Times New Roman" w:hAnsi="Times New Roman" w:cs="Times New Roman"/>
          <w:sz w:val="22"/>
          <w:szCs w:val="22"/>
        </w:rPr>
        <w:t>, sino al producto similar vendido en el mercado interno del exportador.</w:t>
      </w:r>
    </w:p>
    <w:p w14:paraId="5B97CB9D" w14:textId="77777777" w:rsidR="007D5E4B" w:rsidRPr="00C757BA" w:rsidRDefault="007D5E4B" w:rsidP="007D5E4B">
      <w:pPr>
        <w:ind w:left="720"/>
        <w:jc w:val="both"/>
        <w:rPr>
          <w:rFonts w:ascii="Times New Roman" w:hAnsi="Times New Roman" w:cs="Times New Roman"/>
          <w:sz w:val="22"/>
          <w:szCs w:val="22"/>
        </w:rPr>
      </w:pPr>
    </w:p>
    <w:p w14:paraId="696B1B74" w14:textId="77777777" w:rsidR="007D5E4B" w:rsidRPr="00C757BA" w:rsidRDefault="007D5E4B" w:rsidP="007D5E4B">
      <w:pPr>
        <w:ind w:left="720"/>
        <w:jc w:val="both"/>
        <w:rPr>
          <w:rFonts w:ascii="Times New Roman" w:hAnsi="Times New Roman" w:cs="Times New Roman"/>
          <w:sz w:val="22"/>
          <w:szCs w:val="22"/>
        </w:rPr>
      </w:pPr>
      <w:r w:rsidRPr="00C757BA">
        <w:rPr>
          <w:rFonts w:ascii="Times New Roman" w:hAnsi="Times New Roman" w:cs="Times New Roman"/>
          <w:sz w:val="22"/>
          <w:szCs w:val="22"/>
        </w:rPr>
        <w:t>El siguiente cuadro ilustra de qué manera puede determinarse el valor normal reconstruido:</w:t>
      </w:r>
    </w:p>
    <w:p w14:paraId="28396343" w14:textId="77777777" w:rsidR="00650148" w:rsidRPr="00C757BA" w:rsidRDefault="00650148" w:rsidP="00F34DE6">
      <w:pPr>
        <w:jc w:val="both"/>
        <w:rPr>
          <w:rFonts w:ascii="Times New Roman" w:hAnsi="Times New Roman" w:cs="Times New Roman"/>
          <w:sz w:val="22"/>
          <w:szCs w:val="22"/>
        </w:rPr>
      </w:pPr>
    </w:p>
    <w:p w14:paraId="6F5E8C32" w14:textId="332E885F" w:rsidR="007D5E4B" w:rsidRPr="00C757BA" w:rsidRDefault="00495F17" w:rsidP="007D5E4B">
      <w:pPr>
        <w:ind w:left="720"/>
        <w:jc w:val="both"/>
        <w:rPr>
          <w:rFonts w:ascii="Times New Roman" w:hAnsi="Times New Roman" w:cs="Times New Roman"/>
          <w:sz w:val="22"/>
          <w:szCs w:val="22"/>
        </w:rPr>
      </w:pPr>
      <w:r>
        <w:rPr>
          <w:rFonts w:ascii="Times New Roman" w:hAnsi="Times New Roman" w:cs="Times New Roman"/>
          <w:b/>
          <w:sz w:val="22"/>
          <w:szCs w:val="22"/>
        </w:rPr>
        <w:t>Cuadro 7</w:t>
      </w:r>
      <w:r w:rsidR="007D5E4B" w:rsidRPr="00C757BA">
        <w:rPr>
          <w:rFonts w:ascii="Times New Roman" w:hAnsi="Times New Roman" w:cs="Times New Roman"/>
          <w:b/>
          <w:sz w:val="22"/>
          <w:szCs w:val="22"/>
        </w:rPr>
        <w:t>.4.2.2</w:t>
      </w:r>
    </w:p>
    <w:tbl>
      <w:tblPr>
        <w:tblW w:w="7417" w:type="dxa"/>
        <w:jc w:val="center"/>
        <w:tblLook w:val="0000" w:firstRow="0" w:lastRow="0" w:firstColumn="0" w:lastColumn="0" w:noHBand="0" w:noVBand="0"/>
      </w:tblPr>
      <w:tblGrid>
        <w:gridCol w:w="4051"/>
        <w:gridCol w:w="1903"/>
        <w:gridCol w:w="1463"/>
      </w:tblGrid>
      <w:tr w:rsidR="007D5E4B" w:rsidRPr="00C757BA" w14:paraId="210D45E7" w14:textId="77777777" w:rsidTr="00F34DE6">
        <w:trPr>
          <w:trHeight w:val="285"/>
          <w:jc w:val="center"/>
        </w:trPr>
        <w:tc>
          <w:tcPr>
            <w:tcW w:w="4051" w:type="dxa"/>
            <w:tcBorders>
              <w:top w:val="double" w:sz="6" w:space="0" w:color="auto"/>
              <w:left w:val="double" w:sz="6" w:space="0" w:color="auto"/>
              <w:bottom w:val="single" w:sz="8" w:space="0" w:color="auto"/>
              <w:right w:val="single" w:sz="8" w:space="0" w:color="auto"/>
            </w:tcBorders>
            <w:shd w:val="clear" w:color="auto" w:fill="000000"/>
            <w:noWrap/>
            <w:vAlign w:val="bottom"/>
          </w:tcPr>
          <w:p w14:paraId="19355F04" w14:textId="77777777" w:rsidR="007D5E4B" w:rsidRPr="00C757BA" w:rsidRDefault="007D5E4B" w:rsidP="00C77B1B">
            <w:pPr>
              <w:widowControl/>
              <w:autoSpaceDE/>
              <w:autoSpaceDN/>
              <w:adjustRightInd/>
              <w:rPr>
                <w:rFonts w:ascii="Times New Roman" w:hAnsi="Times New Roman" w:cs="Times New Roman"/>
                <w:lang w:eastAsia="en-GB"/>
              </w:rPr>
            </w:pPr>
          </w:p>
        </w:tc>
        <w:tc>
          <w:tcPr>
            <w:tcW w:w="1903" w:type="dxa"/>
            <w:tcBorders>
              <w:top w:val="double" w:sz="6" w:space="0" w:color="auto"/>
              <w:left w:val="nil"/>
              <w:bottom w:val="single" w:sz="8" w:space="0" w:color="auto"/>
              <w:right w:val="single" w:sz="8" w:space="0" w:color="auto"/>
            </w:tcBorders>
            <w:shd w:val="clear" w:color="auto" w:fill="000000"/>
            <w:noWrap/>
            <w:vAlign w:val="bottom"/>
          </w:tcPr>
          <w:p w14:paraId="2F8AD1E1" w14:textId="77777777" w:rsidR="007D5E4B" w:rsidRPr="00C757BA" w:rsidRDefault="007D5E4B" w:rsidP="00C77B1B">
            <w:pPr>
              <w:widowControl/>
              <w:autoSpaceDE/>
              <w:autoSpaceDN/>
              <w:adjustRightInd/>
              <w:jc w:val="center"/>
              <w:rPr>
                <w:rFonts w:ascii="Times New Roman" w:hAnsi="Times New Roman" w:cs="Times New Roman"/>
                <w:b/>
                <w:bCs/>
                <w:lang w:eastAsia="en-GB"/>
              </w:rPr>
            </w:pPr>
            <w:r w:rsidRPr="00C757BA">
              <w:rPr>
                <w:rFonts w:ascii="Times New Roman" w:hAnsi="Times New Roman" w:cs="Times New Roman"/>
                <w:b/>
                <w:bCs/>
                <w:lang w:eastAsia="en-GB"/>
              </w:rPr>
              <w:t>Costo</w:t>
            </w:r>
          </w:p>
        </w:tc>
        <w:tc>
          <w:tcPr>
            <w:tcW w:w="1463" w:type="dxa"/>
            <w:tcBorders>
              <w:top w:val="double" w:sz="6" w:space="0" w:color="auto"/>
              <w:left w:val="nil"/>
              <w:bottom w:val="single" w:sz="8" w:space="0" w:color="auto"/>
              <w:right w:val="double" w:sz="6" w:space="0" w:color="auto"/>
            </w:tcBorders>
            <w:shd w:val="clear" w:color="auto" w:fill="000000"/>
            <w:noWrap/>
            <w:vAlign w:val="bottom"/>
          </w:tcPr>
          <w:p w14:paraId="7BA26BC4" w14:textId="77777777" w:rsidR="007D5E4B" w:rsidRPr="00C757BA" w:rsidRDefault="007D5E4B" w:rsidP="00C77B1B">
            <w:pPr>
              <w:widowControl/>
              <w:autoSpaceDE/>
              <w:autoSpaceDN/>
              <w:adjustRightInd/>
              <w:jc w:val="center"/>
              <w:rPr>
                <w:rFonts w:ascii="Times New Roman" w:hAnsi="Times New Roman" w:cs="Times New Roman"/>
                <w:b/>
                <w:bCs/>
                <w:lang w:eastAsia="en-GB"/>
              </w:rPr>
            </w:pPr>
            <w:r w:rsidRPr="00C757BA">
              <w:rPr>
                <w:rFonts w:ascii="Times New Roman" w:hAnsi="Times New Roman" w:cs="Times New Roman"/>
                <w:b/>
                <w:bCs/>
                <w:lang w:eastAsia="en-GB"/>
              </w:rPr>
              <w:t>Costo unitario</w:t>
            </w:r>
          </w:p>
        </w:tc>
      </w:tr>
      <w:tr w:rsidR="007D5E4B" w:rsidRPr="00C757BA" w14:paraId="4B608AB5" w14:textId="77777777" w:rsidTr="00C77B1B">
        <w:trPr>
          <w:trHeight w:val="270"/>
          <w:jc w:val="center"/>
        </w:trPr>
        <w:tc>
          <w:tcPr>
            <w:tcW w:w="4051" w:type="dxa"/>
            <w:tcBorders>
              <w:top w:val="nil"/>
              <w:left w:val="double" w:sz="6" w:space="0" w:color="auto"/>
              <w:bottom w:val="single" w:sz="8" w:space="0" w:color="auto"/>
              <w:right w:val="single" w:sz="8" w:space="0" w:color="auto"/>
            </w:tcBorders>
            <w:shd w:val="clear" w:color="auto" w:fill="auto"/>
            <w:noWrap/>
            <w:vAlign w:val="bottom"/>
          </w:tcPr>
          <w:p w14:paraId="153F6099" w14:textId="77777777" w:rsidR="007D5E4B" w:rsidRPr="00C757BA" w:rsidRDefault="007D5E4B" w:rsidP="00C77B1B">
            <w:pPr>
              <w:widowControl/>
              <w:autoSpaceDE/>
              <w:autoSpaceDN/>
              <w:adjustRightInd/>
              <w:rPr>
                <w:rFonts w:ascii="Times New Roman" w:hAnsi="Times New Roman" w:cs="Times New Roman"/>
                <w:lang w:eastAsia="en-GB"/>
              </w:rPr>
            </w:pPr>
            <w:r w:rsidRPr="00C757BA">
              <w:rPr>
                <w:rFonts w:ascii="Times New Roman" w:hAnsi="Times New Roman" w:cs="Times New Roman"/>
                <w:lang w:eastAsia="en-GB"/>
              </w:rPr>
              <w:t>Volumen de producción (kg)</w:t>
            </w:r>
          </w:p>
        </w:tc>
        <w:tc>
          <w:tcPr>
            <w:tcW w:w="1903" w:type="dxa"/>
            <w:tcBorders>
              <w:top w:val="nil"/>
              <w:left w:val="nil"/>
              <w:bottom w:val="single" w:sz="8" w:space="0" w:color="auto"/>
              <w:right w:val="single" w:sz="8" w:space="0" w:color="auto"/>
            </w:tcBorders>
            <w:shd w:val="clear" w:color="auto" w:fill="auto"/>
            <w:noWrap/>
            <w:vAlign w:val="bottom"/>
          </w:tcPr>
          <w:p w14:paraId="3B699178" w14:textId="77777777" w:rsidR="007D5E4B" w:rsidRPr="00C757BA" w:rsidRDefault="007D5E4B" w:rsidP="00C77B1B">
            <w:pPr>
              <w:widowControl/>
              <w:autoSpaceDE/>
              <w:autoSpaceDN/>
              <w:adjustRightInd/>
              <w:jc w:val="right"/>
              <w:rPr>
                <w:rFonts w:ascii="Times New Roman" w:hAnsi="Times New Roman" w:cs="Times New Roman"/>
                <w:lang w:eastAsia="en-GB"/>
              </w:rPr>
            </w:pPr>
            <w:r w:rsidRPr="00C757BA">
              <w:rPr>
                <w:rFonts w:ascii="Times New Roman" w:hAnsi="Times New Roman" w:cs="Times New Roman"/>
                <w:lang w:eastAsia="en-GB"/>
              </w:rPr>
              <w:t>100.000</w:t>
            </w:r>
          </w:p>
        </w:tc>
        <w:tc>
          <w:tcPr>
            <w:tcW w:w="1463" w:type="dxa"/>
            <w:tcBorders>
              <w:top w:val="nil"/>
              <w:left w:val="nil"/>
              <w:bottom w:val="single" w:sz="8" w:space="0" w:color="auto"/>
              <w:right w:val="double" w:sz="6" w:space="0" w:color="auto"/>
            </w:tcBorders>
            <w:shd w:val="clear" w:color="auto" w:fill="auto"/>
            <w:noWrap/>
            <w:vAlign w:val="bottom"/>
          </w:tcPr>
          <w:p w14:paraId="5BFE71CC" w14:textId="77777777" w:rsidR="007D5E4B" w:rsidRPr="00C757BA" w:rsidRDefault="007D5E4B" w:rsidP="00C77B1B">
            <w:pPr>
              <w:widowControl/>
              <w:autoSpaceDE/>
              <w:autoSpaceDN/>
              <w:adjustRightInd/>
              <w:jc w:val="right"/>
              <w:rPr>
                <w:rFonts w:ascii="Times New Roman" w:hAnsi="Times New Roman" w:cs="Times New Roman"/>
                <w:lang w:eastAsia="en-GB"/>
              </w:rPr>
            </w:pPr>
            <w:r w:rsidRPr="00C757BA">
              <w:rPr>
                <w:rFonts w:ascii="Times New Roman" w:hAnsi="Times New Roman" w:cs="Times New Roman"/>
                <w:lang w:eastAsia="en-GB"/>
              </w:rPr>
              <w:t> </w:t>
            </w:r>
          </w:p>
        </w:tc>
      </w:tr>
      <w:tr w:rsidR="007D5E4B" w:rsidRPr="00C757BA" w14:paraId="7D883488" w14:textId="77777777" w:rsidTr="00C77B1B">
        <w:trPr>
          <w:trHeight w:val="270"/>
          <w:jc w:val="center"/>
        </w:trPr>
        <w:tc>
          <w:tcPr>
            <w:tcW w:w="4051" w:type="dxa"/>
            <w:tcBorders>
              <w:top w:val="nil"/>
              <w:left w:val="double" w:sz="6" w:space="0" w:color="auto"/>
              <w:bottom w:val="single" w:sz="8" w:space="0" w:color="auto"/>
              <w:right w:val="single" w:sz="8" w:space="0" w:color="auto"/>
            </w:tcBorders>
            <w:shd w:val="clear" w:color="auto" w:fill="auto"/>
            <w:noWrap/>
            <w:vAlign w:val="bottom"/>
          </w:tcPr>
          <w:p w14:paraId="51B6154C" w14:textId="0D0C4F12" w:rsidR="007D5E4B" w:rsidRPr="00C757BA" w:rsidRDefault="007D5E4B" w:rsidP="00C77B1B">
            <w:pPr>
              <w:widowControl/>
              <w:autoSpaceDE/>
              <w:autoSpaceDN/>
              <w:adjustRightInd/>
              <w:rPr>
                <w:rFonts w:ascii="Times New Roman" w:hAnsi="Times New Roman" w:cs="Times New Roman"/>
                <w:lang w:eastAsia="en-GB"/>
              </w:rPr>
            </w:pPr>
            <w:r w:rsidRPr="00C757BA">
              <w:rPr>
                <w:rFonts w:ascii="Times New Roman" w:hAnsi="Times New Roman" w:cs="Times New Roman"/>
                <w:lang w:eastAsia="en-GB"/>
              </w:rPr>
              <w:t>Materias primas</w:t>
            </w:r>
            <w:r w:rsidR="007335DF">
              <w:rPr>
                <w:rFonts w:ascii="Times New Roman" w:hAnsi="Times New Roman" w:cs="Times New Roman"/>
                <w:lang w:eastAsia="en-GB"/>
              </w:rPr>
              <w:t xml:space="preserve"> (USD)</w:t>
            </w:r>
          </w:p>
        </w:tc>
        <w:tc>
          <w:tcPr>
            <w:tcW w:w="1903" w:type="dxa"/>
            <w:tcBorders>
              <w:top w:val="nil"/>
              <w:left w:val="nil"/>
              <w:bottom w:val="single" w:sz="8" w:space="0" w:color="auto"/>
              <w:right w:val="single" w:sz="8" w:space="0" w:color="auto"/>
            </w:tcBorders>
            <w:shd w:val="clear" w:color="auto" w:fill="auto"/>
            <w:noWrap/>
            <w:vAlign w:val="bottom"/>
          </w:tcPr>
          <w:p w14:paraId="515BF2C1" w14:textId="22D7C518" w:rsidR="007D5E4B" w:rsidRPr="00C757BA" w:rsidRDefault="007D5E4B" w:rsidP="00C77B1B">
            <w:pPr>
              <w:widowControl/>
              <w:autoSpaceDE/>
              <w:autoSpaceDN/>
              <w:adjustRightInd/>
              <w:jc w:val="right"/>
              <w:rPr>
                <w:rFonts w:ascii="Times New Roman" w:hAnsi="Times New Roman" w:cs="Times New Roman"/>
                <w:lang w:eastAsia="en-GB"/>
              </w:rPr>
            </w:pPr>
            <w:r w:rsidRPr="00C757BA">
              <w:rPr>
                <w:rFonts w:ascii="Times New Roman" w:hAnsi="Times New Roman" w:cs="Times New Roman"/>
                <w:lang w:eastAsia="en-GB"/>
              </w:rPr>
              <w:t>600.000,00</w:t>
            </w:r>
          </w:p>
        </w:tc>
        <w:tc>
          <w:tcPr>
            <w:tcW w:w="1463" w:type="dxa"/>
            <w:tcBorders>
              <w:top w:val="nil"/>
              <w:left w:val="nil"/>
              <w:bottom w:val="single" w:sz="8" w:space="0" w:color="auto"/>
              <w:right w:val="double" w:sz="6" w:space="0" w:color="auto"/>
            </w:tcBorders>
            <w:shd w:val="clear" w:color="auto" w:fill="auto"/>
            <w:noWrap/>
            <w:vAlign w:val="bottom"/>
          </w:tcPr>
          <w:p w14:paraId="4F7CB067" w14:textId="38D81290" w:rsidR="007D5E4B" w:rsidRPr="00C757BA" w:rsidRDefault="007D5E4B" w:rsidP="00C77B1B">
            <w:pPr>
              <w:widowControl/>
              <w:autoSpaceDE/>
              <w:autoSpaceDN/>
              <w:adjustRightInd/>
              <w:jc w:val="right"/>
              <w:rPr>
                <w:rFonts w:ascii="Times New Roman" w:hAnsi="Times New Roman" w:cs="Times New Roman"/>
                <w:lang w:eastAsia="en-GB"/>
              </w:rPr>
            </w:pPr>
            <w:r w:rsidRPr="00C757BA">
              <w:rPr>
                <w:rFonts w:ascii="Times New Roman" w:hAnsi="Times New Roman" w:cs="Times New Roman"/>
                <w:lang w:eastAsia="en-GB"/>
              </w:rPr>
              <w:t>6,00</w:t>
            </w:r>
          </w:p>
        </w:tc>
      </w:tr>
      <w:tr w:rsidR="007D5E4B" w:rsidRPr="00C757BA" w14:paraId="3188E519" w14:textId="77777777" w:rsidTr="00C77B1B">
        <w:trPr>
          <w:trHeight w:val="270"/>
          <w:jc w:val="center"/>
        </w:trPr>
        <w:tc>
          <w:tcPr>
            <w:tcW w:w="4051" w:type="dxa"/>
            <w:tcBorders>
              <w:top w:val="nil"/>
              <w:left w:val="double" w:sz="6" w:space="0" w:color="auto"/>
              <w:bottom w:val="single" w:sz="8" w:space="0" w:color="auto"/>
              <w:right w:val="single" w:sz="8" w:space="0" w:color="auto"/>
            </w:tcBorders>
            <w:shd w:val="clear" w:color="auto" w:fill="auto"/>
            <w:noWrap/>
            <w:vAlign w:val="bottom"/>
          </w:tcPr>
          <w:p w14:paraId="6D5452CB" w14:textId="0088C0ED" w:rsidR="007D5E4B" w:rsidRPr="00C757BA" w:rsidRDefault="007D5E4B" w:rsidP="00C77B1B">
            <w:pPr>
              <w:widowControl/>
              <w:autoSpaceDE/>
              <w:autoSpaceDN/>
              <w:adjustRightInd/>
              <w:rPr>
                <w:rFonts w:ascii="Times New Roman" w:hAnsi="Times New Roman" w:cs="Times New Roman"/>
                <w:lang w:eastAsia="en-GB"/>
              </w:rPr>
            </w:pPr>
            <w:r w:rsidRPr="00C757BA">
              <w:rPr>
                <w:rFonts w:ascii="Times New Roman" w:hAnsi="Times New Roman" w:cs="Times New Roman"/>
                <w:lang w:eastAsia="en-GB"/>
              </w:rPr>
              <w:t>Mano de obra</w:t>
            </w:r>
            <w:r w:rsidR="007335DF">
              <w:rPr>
                <w:rFonts w:ascii="Times New Roman" w:hAnsi="Times New Roman" w:cs="Times New Roman"/>
                <w:lang w:eastAsia="en-GB"/>
              </w:rPr>
              <w:t xml:space="preserve"> (USD)</w:t>
            </w:r>
          </w:p>
        </w:tc>
        <w:tc>
          <w:tcPr>
            <w:tcW w:w="1903" w:type="dxa"/>
            <w:tcBorders>
              <w:top w:val="nil"/>
              <w:left w:val="nil"/>
              <w:bottom w:val="single" w:sz="8" w:space="0" w:color="auto"/>
              <w:right w:val="single" w:sz="8" w:space="0" w:color="auto"/>
            </w:tcBorders>
            <w:shd w:val="clear" w:color="auto" w:fill="auto"/>
            <w:noWrap/>
            <w:vAlign w:val="bottom"/>
          </w:tcPr>
          <w:p w14:paraId="56F92CA8" w14:textId="4AB0F339" w:rsidR="007D5E4B" w:rsidRPr="00C757BA" w:rsidRDefault="007D5E4B" w:rsidP="00C77B1B">
            <w:pPr>
              <w:widowControl/>
              <w:autoSpaceDE/>
              <w:autoSpaceDN/>
              <w:adjustRightInd/>
              <w:jc w:val="right"/>
              <w:rPr>
                <w:rFonts w:ascii="Times New Roman" w:hAnsi="Times New Roman" w:cs="Times New Roman"/>
                <w:lang w:eastAsia="en-GB"/>
              </w:rPr>
            </w:pPr>
            <w:r w:rsidRPr="00C757BA">
              <w:rPr>
                <w:rFonts w:ascii="Times New Roman" w:hAnsi="Times New Roman" w:cs="Times New Roman"/>
                <w:lang w:eastAsia="en-GB"/>
              </w:rPr>
              <w:t>150.000,00</w:t>
            </w:r>
          </w:p>
        </w:tc>
        <w:tc>
          <w:tcPr>
            <w:tcW w:w="1463" w:type="dxa"/>
            <w:tcBorders>
              <w:top w:val="nil"/>
              <w:left w:val="nil"/>
              <w:bottom w:val="single" w:sz="8" w:space="0" w:color="auto"/>
              <w:right w:val="double" w:sz="6" w:space="0" w:color="auto"/>
            </w:tcBorders>
            <w:shd w:val="clear" w:color="auto" w:fill="auto"/>
            <w:noWrap/>
            <w:vAlign w:val="bottom"/>
          </w:tcPr>
          <w:p w14:paraId="30330D10" w14:textId="544D00EB" w:rsidR="007D5E4B" w:rsidRPr="00C757BA" w:rsidRDefault="007D5E4B" w:rsidP="00C77B1B">
            <w:pPr>
              <w:widowControl/>
              <w:autoSpaceDE/>
              <w:autoSpaceDN/>
              <w:adjustRightInd/>
              <w:jc w:val="right"/>
              <w:rPr>
                <w:rFonts w:ascii="Times New Roman" w:hAnsi="Times New Roman" w:cs="Times New Roman"/>
                <w:lang w:eastAsia="en-GB"/>
              </w:rPr>
            </w:pPr>
            <w:r w:rsidRPr="00C757BA">
              <w:rPr>
                <w:rFonts w:ascii="Times New Roman" w:hAnsi="Times New Roman" w:cs="Times New Roman"/>
                <w:lang w:eastAsia="en-GB"/>
              </w:rPr>
              <w:t>1,50</w:t>
            </w:r>
          </w:p>
        </w:tc>
      </w:tr>
      <w:tr w:rsidR="007D5E4B" w:rsidRPr="00C757BA" w14:paraId="7B96ECBA" w14:textId="77777777" w:rsidTr="00C77B1B">
        <w:trPr>
          <w:trHeight w:val="270"/>
          <w:jc w:val="center"/>
        </w:trPr>
        <w:tc>
          <w:tcPr>
            <w:tcW w:w="4051" w:type="dxa"/>
            <w:tcBorders>
              <w:top w:val="nil"/>
              <w:left w:val="double" w:sz="6" w:space="0" w:color="auto"/>
              <w:bottom w:val="single" w:sz="8" w:space="0" w:color="auto"/>
              <w:right w:val="single" w:sz="8" w:space="0" w:color="auto"/>
            </w:tcBorders>
            <w:shd w:val="clear" w:color="auto" w:fill="auto"/>
            <w:noWrap/>
            <w:vAlign w:val="bottom"/>
          </w:tcPr>
          <w:p w14:paraId="6BC9B217" w14:textId="475C7824" w:rsidR="007D5E4B" w:rsidRPr="00C757BA" w:rsidRDefault="007D5E4B" w:rsidP="00C77B1B">
            <w:pPr>
              <w:widowControl/>
              <w:autoSpaceDE/>
              <w:autoSpaceDN/>
              <w:adjustRightInd/>
              <w:rPr>
                <w:rFonts w:ascii="Times New Roman" w:hAnsi="Times New Roman" w:cs="Times New Roman"/>
                <w:lang w:eastAsia="en-GB"/>
              </w:rPr>
            </w:pPr>
            <w:r w:rsidRPr="00C757BA">
              <w:rPr>
                <w:rFonts w:ascii="Times New Roman" w:hAnsi="Times New Roman" w:cs="Times New Roman"/>
                <w:lang w:eastAsia="en-GB"/>
              </w:rPr>
              <w:t>Procesamiento</w:t>
            </w:r>
            <w:r w:rsidR="007335DF">
              <w:rPr>
                <w:rFonts w:ascii="Times New Roman" w:hAnsi="Times New Roman" w:cs="Times New Roman"/>
                <w:lang w:eastAsia="en-GB"/>
              </w:rPr>
              <w:t xml:space="preserve"> (USD)</w:t>
            </w:r>
          </w:p>
        </w:tc>
        <w:tc>
          <w:tcPr>
            <w:tcW w:w="1903" w:type="dxa"/>
            <w:tcBorders>
              <w:top w:val="nil"/>
              <w:left w:val="nil"/>
              <w:bottom w:val="single" w:sz="8" w:space="0" w:color="auto"/>
              <w:right w:val="single" w:sz="8" w:space="0" w:color="auto"/>
            </w:tcBorders>
            <w:shd w:val="clear" w:color="auto" w:fill="auto"/>
            <w:noWrap/>
            <w:vAlign w:val="bottom"/>
          </w:tcPr>
          <w:p w14:paraId="33C21D88" w14:textId="016FBE52" w:rsidR="007D5E4B" w:rsidRPr="00C757BA" w:rsidRDefault="007D5E4B" w:rsidP="00C77B1B">
            <w:pPr>
              <w:widowControl/>
              <w:autoSpaceDE/>
              <w:autoSpaceDN/>
              <w:adjustRightInd/>
              <w:jc w:val="right"/>
              <w:rPr>
                <w:rFonts w:ascii="Times New Roman" w:hAnsi="Times New Roman" w:cs="Times New Roman"/>
                <w:lang w:eastAsia="en-GB"/>
              </w:rPr>
            </w:pPr>
            <w:r w:rsidRPr="00C757BA">
              <w:rPr>
                <w:rFonts w:ascii="Times New Roman" w:hAnsi="Times New Roman" w:cs="Times New Roman"/>
                <w:lang w:eastAsia="en-GB"/>
              </w:rPr>
              <w:t>50.000,00</w:t>
            </w:r>
          </w:p>
        </w:tc>
        <w:tc>
          <w:tcPr>
            <w:tcW w:w="1463" w:type="dxa"/>
            <w:tcBorders>
              <w:top w:val="nil"/>
              <w:left w:val="nil"/>
              <w:bottom w:val="single" w:sz="8" w:space="0" w:color="auto"/>
              <w:right w:val="double" w:sz="6" w:space="0" w:color="auto"/>
            </w:tcBorders>
            <w:shd w:val="clear" w:color="auto" w:fill="auto"/>
            <w:noWrap/>
            <w:vAlign w:val="bottom"/>
          </w:tcPr>
          <w:p w14:paraId="38F3C9F1" w14:textId="292912B6" w:rsidR="007D5E4B" w:rsidRPr="00C757BA" w:rsidRDefault="007D5E4B" w:rsidP="00C77B1B">
            <w:pPr>
              <w:widowControl/>
              <w:autoSpaceDE/>
              <w:autoSpaceDN/>
              <w:adjustRightInd/>
              <w:jc w:val="right"/>
              <w:rPr>
                <w:rFonts w:ascii="Times New Roman" w:hAnsi="Times New Roman" w:cs="Times New Roman"/>
                <w:lang w:eastAsia="en-GB"/>
              </w:rPr>
            </w:pPr>
            <w:r w:rsidRPr="00C757BA">
              <w:rPr>
                <w:rFonts w:ascii="Times New Roman" w:hAnsi="Times New Roman" w:cs="Times New Roman"/>
                <w:lang w:eastAsia="en-GB"/>
              </w:rPr>
              <w:t>0,50</w:t>
            </w:r>
          </w:p>
        </w:tc>
      </w:tr>
      <w:tr w:rsidR="007D5E4B" w:rsidRPr="00C757BA" w14:paraId="699B2E1B" w14:textId="77777777" w:rsidTr="00C77B1B">
        <w:trPr>
          <w:trHeight w:val="270"/>
          <w:jc w:val="center"/>
        </w:trPr>
        <w:tc>
          <w:tcPr>
            <w:tcW w:w="4051" w:type="dxa"/>
            <w:tcBorders>
              <w:top w:val="nil"/>
              <w:left w:val="double" w:sz="6" w:space="0" w:color="auto"/>
              <w:bottom w:val="single" w:sz="8" w:space="0" w:color="auto"/>
              <w:right w:val="single" w:sz="8" w:space="0" w:color="auto"/>
            </w:tcBorders>
            <w:shd w:val="clear" w:color="auto" w:fill="auto"/>
            <w:noWrap/>
            <w:vAlign w:val="bottom"/>
          </w:tcPr>
          <w:p w14:paraId="68049507" w14:textId="77777777" w:rsidR="007D5E4B" w:rsidRPr="00C757BA" w:rsidRDefault="007D5E4B" w:rsidP="00C77B1B">
            <w:pPr>
              <w:widowControl/>
              <w:autoSpaceDE/>
              <w:autoSpaceDN/>
              <w:adjustRightInd/>
              <w:rPr>
                <w:rFonts w:ascii="Times New Roman" w:hAnsi="Times New Roman" w:cs="Times New Roman"/>
                <w:lang w:eastAsia="en-GB"/>
              </w:rPr>
            </w:pPr>
            <w:r w:rsidRPr="00C757BA">
              <w:rPr>
                <w:rFonts w:ascii="Times New Roman" w:hAnsi="Times New Roman" w:cs="Times New Roman"/>
                <w:lang w:eastAsia="en-GB"/>
              </w:rPr>
              <w:t>Energía y combustible</w:t>
            </w:r>
          </w:p>
        </w:tc>
        <w:tc>
          <w:tcPr>
            <w:tcW w:w="1903" w:type="dxa"/>
            <w:tcBorders>
              <w:top w:val="nil"/>
              <w:left w:val="nil"/>
              <w:bottom w:val="single" w:sz="8" w:space="0" w:color="auto"/>
              <w:right w:val="single" w:sz="8" w:space="0" w:color="auto"/>
            </w:tcBorders>
            <w:shd w:val="clear" w:color="auto" w:fill="auto"/>
            <w:noWrap/>
            <w:vAlign w:val="bottom"/>
          </w:tcPr>
          <w:p w14:paraId="12D61852" w14:textId="36E4FB19" w:rsidR="007D5E4B" w:rsidRPr="00C757BA" w:rsidRDefault="007D5E4B" w:rsidP="00C77B1B">
            <w:pPr>
              <w:widowControl/>
              <w:autoSpaceDE/>
              <w:autoSpaceDN/>
              <w:adjustRightInd/>
              <w:jc w:val="right"/>
              <w:rPr>
                <w:rFonts w:ascii="Times New Roman" w:hAnsi="Times New Roman" w:cs="Times New Roman"/>
                <w:lang w:eastAsia="en-GB"/>
              </w:rPr>
            </w:pPr>
            <w:r w:rsidRPr="00C757BA">
              <w:rPr>
                <w:rFonts w:ascii="Times New Roman" w:hAnsi="Times New Roman" w:cs="Times New Roman"/>
                <w:lang w:eastAsia="en-GB"/>
              </w:rPr>
              <w:t>50.000,00</w:t>
            </w:r>
          </w:p>
        </w:tc>
        <w:tc>
          <w:tcPr>
            <w:tcW w:w="1463" w:type="dxa"/>
            <w:tcBorders>
              <w:top w:val="nil"/>
              <w:left w:val="nil"/>
              <w:bottom w:val="single" w:sz="8" w:space="0" w:color="auto"/>
              <w:right w:val="double" w:sz="6" w:space="0" w:color="auto"/>
            </w:tcBorders>
            <w:shd w:val="clear" w:color="auto" w:fill="auto"/>
            <w:noWrap/>
            <w:vAlign w:val="bottom"/>
          </w:tcPr>
          <w:p w14:paraId="3A6FAF0C" w14:textId="27BF93B4" w:rsidR="007D5E4B" w:rsidRPr="00C757BA" w:rsidRDefault="007D5E4B" w:rsidP="00C77B1B">
            <w:pPr>
              <w:widowControl/>
              <w:autoSpaceDE/>
              <w:autoSpaceDN/>
              <w:adjustRightInd/>
              <w:jc w:val="right"/>
              <w:rPr>
                <w:rFonts w:ascii="Times New Roman" w:hAnsi="Times New Roman" w:cs="Times New Roman"/>
                <w:lang w:eastAsia="en-GB"/>
              </w:rPr>
            </w:pPr>
            <w:r w:rsidRPr="00C757BA">
              <w:rPr>
                <w:rFonts w:ascii="Times New Roman" w:hAnsi="Times New Roman" w:cs="Times New Roman"/>
                <w:lang w:eastAsia="en-GB"/>
              </w:rPr>
              <w:t>0,50</w:t>
            </w:r>
          </w:p>
        </w:tc>
      </w:tr>
      <w:tr w:rsidR="007D5E4B" w:rsidRPr="00C757BA" w14:paraId="7EF50F2F" w14:textId="77777777" w:rsidTr="00C77B1B">
        <w:trPr>
          <w:trHeight w:val="270"/>
          <w:jc w:val="center"/>
        </w:trPr>
        <w:tc>
          <w:tcPr>
            <w:tcW w:w="4051" w:type="dxa"/>
            <w:tcBorders>
              <w:top w:val="nil"/>
              <w:left w:val="double" w:sz="6" w:space="0" w:color="auto"/>
              <w:bottom w:val="single" w:sz="8" w:space="0" w:color="auto"/>
              <w:right w:val="single" w:sz="8" w:space="0" w:color="auto"/>
            </w:tcBorders>
            <w:shd w:val="clear" w:color="auto" w:fill="auto"/>
            <w:noWrap/>
            <w:vAlign w:val="bottom"/>
          </w:tcPr>
          <w:p w14:paraId="0144BE58" w14:textId="4179DA2D" w:rsidR="007D5E4B" w:rsidRPr="00C757BA" w:rsidRDefault="007D5E4B" w:rsidP="00C77B1B">
            <w:pPr>
              <w:widowControl/>
              <w:autoSpaceDE/>
              <w:autoSpaceDN/>
              <w:adjustRightInd/>
              <w:rPr>
                <w:rFonts w:ascii="Times New Roman" w:hAnsi="Times New Roman" w:cs="Times New Roman"/>
                <w:b/>
                <w:bCs/>
                <w:lang w:eastAsia="en-GB"/>
              </w:rPr>
            </w:pPr>
            <w:r w:rsidRPr="00C757BA">
              <w:rPr>
                <w:rFonts w:ascii="Times New Roman" w:hAnsi="Times New Roman" w:cs="Times New Roman"/>
                <w:b/>
                <w:bCs/>
                <w:lang w:eastAsia="en-GB"/>
              </w:rPr>
              <w:t xml:space="preserve">Costo total directo de producción </w:t>
            </w:r>
            <w:r w:rsidR="007335DF">
              <w:rPr>
                <w:rFonts w:ascii="Times New Roman" w:hAnsi="Times New Roman" w:cs="Times New Roman"/>
                <w:lang w:eastAsia="en-GB"/>
              </w:rPr>
              <w:t>(USD)</w:t>
            </w:r>
          </w:p>
        </w:tc>
        <w:tc>
          <w:tcPr>
            <w:tcW w:w="1903" w:type="dxa"/>
            <w:tcBorders>
              <w:top w:val="nil"/>
              <w:left w:val="nil"/>
              <w:bottom w:val="single" w:sz="8" w:space="0" w:color="auto"/>
              <w:right w:val="single" w:sz="8" w:space="0" w:color="auto"/>
            </w:tcBorders>
            <w:shd w:val="clear" w:color="auto" w:fill="auto"/>
            <w:noWrap/>
            <w:vAlign w:val="bottom"/>
          </w:tcPr>
          <w:p w14:paraId="4546E519" w14:textId="0981C77A" w:rsidR="007D5E4B" w:rsidRPr="00C757BA" w:rsidRDefault="007D5E4B" w:rsidP="00C77B1B">
            <w:pPr>
              <w:widowControl/>
              <w:autoSpaceDE/>
              <w:autoSpaceDN/>
              <w:adjustRightInd/>
              <w:jc w:val="right"/>
              <w:rPr>
                <w:rFonts w:ascii="Times New Roman" w:hAnsi="Times New Roman" w:cs="Times New Roman"/>
                <w:b/>
                <w:bCs/>
                <w:lang w:eastAsia="en-GB"/>
              </w:rPr>
            </w:pPr>
            <w:r w:rsidRPr="00C757BA">
              <w:rPr>
                <w:rFonts w:ascii="Times New Roman" w:hAnsi="Times New Roman" w:cs="Times New Roman"/>
                <w:b/>
                <w:bCs/>
                <w:lang w:eastAsia="en-GB"/>
              </w:rPr>
              <w:t>850.000,00</w:t>
            </w:r>
          </w:p>
        </w:tc>
        <w:tc>
          <w:tcPr>
            <w:tcW w:w="1463" w:type="dxa"/>
            <w:tcBorders>
              <w:top w:val="nil"/>
              <w:left w:val="nil"/>
              <w:bottom w:val="single" w:sz="8" w:space="0" w:color="auto"/>
              <w:right w:val="double" w:sz="6" w:space="0" w:color="auto"/>
            </w:tcBorders>
            <w:shd w:val="clear" w:color="auto" w:fill="auto"/>
            <w:noWrap/>
            <w:vAlign w:val="bottom"/>
          </w:tcPr>
          <w:p w14:paraId="4BCFD396" w14:textId="7B923415" w:rsidR="007D5E4B" w:rsidRPr="00C757BA" w:rsidRDefault="007D5E4B" w:rsidP="00C77B1B">
            <w:pPr>
              <w:widowControl/>
              <w:autoSpaceDE/>
              <w:autoSpaceDN/>
              <w:adjustRightInd/>
              <w:jc w:val="right"/>
              <w:rPr>
                <w:rFonts w:ascii="Times New Roman" w:hAnsi="Times New Roman" w:cs="Times New Roman"/>
                <w:lang w:eastAsia="en-GB"/>
              </w:rPr>
            </w:pPr>
            <w:r w:rsidRPr="00C757BA">
              <w:rPr>
                <w:rFonts w:ascii="Times New Roman" w:hAnsi="Times New Roman" w:cs="Times New Roman"/>
                <w:lang w:eastAsia="en-GB"/>
              </w:rPr>
              <w:t>8,50</w:t>
            </w:r>
          </w:p>
        </w:tc>
      </w:tr>
      <w:tr w:rsidR="007D5E4B" w:rsidRPr="00C757BA" w14:paraId="2F5A0CC5" w14:textId="77777777" w:rsidTr="00C77B1B">
        <w:trPr>
          <w:trHeight w:val="270"/>
          <w:jc w:val="center"/>
        </w:trPr>
        <w:tc>
          <w:tcPr>
            <w:tcW w:w="4051" w:type="dxa"/>
            <w:tcBorders>
              <w:top w:val="nil"/>
              <w:left w:val="double" w:sz="6" w:space="0" w:color="auto"/>
              <w:bottom w:val="single" w:sz="8" w:space="0" w:color="auto"/>
              <w:right w:val="single" w:sz="8" w:space="0" w:color="auto"/>
            </w:tcBorders>
            <w:shd w:val="clear" w:color="auto" w:fill="auto"/>
            <w:noWrap/>
            <w:vAlign w:val="bottom"/>
          </w:tcPr>
          <w:p w14:paraId="1A547B48" w14:textId="008FAC75" w:rsidR="007D5E4B" w:rsidRPr="00C757BA" w:rsidRDefault="007D5E4B" w:rsidP="00C77B1B">
            <w:pPr>
              <w:widowControl/>
              <w:autoSpaceDE/>
              <w:autoSpaceDN/>
              <w:adjustRightInd/>
              <w:rPr>
                <w:rFonts w:ascii="Times New Roman" w:hAnsi="Times New Roman" w:cs="Times New Roman"/>
                <w:lang w:eastAsia="en-GB"/>
              </w:rPr>
            </w:pPr>
            <w:r w:rsidRPr="00C757BA">
              <w:rPr>
                <w:rFonts w:ascii="Times New Roman" w:hAnsi="Times New Roman" w:cs="Times New Roman"/>
                <w:lang w:eastAsia="en-GB"/>
              </w:rPr>
              <w:t>Mano de obra indirecta</w:t>
            </w:r>
            <w:r w:rsidR="007335DF">
              <w:rPr>
                <w:rFonts w:ascii="Times New Roman" w:hAnsi="Times New Roman" w:cs="Times New Roman"/>
                <w:lang w:eastAsia="en-GB"/>
              </w:rPr>
              <w:t xml:space="preserve"> (USD)</w:t>
            </w:r>
          </w:p>
        </w:tc>
        <w:tc>
          <w:tcPr>
            <w:tcW w:w="1903" w:type="dxa"/>
            <w:tcBorders>
              <w:top w:val="nil"/>
              <w:left w:val="nil"/>
              <w:bottom w:val="single" w:sz="8" w:space="0" w:color="auto"/>
              <w:right w:val="single" w:sz="8" w:space="0" w:color="auto"/>
            </w:tcBorders>
            <w:shd w:val="clear" w:color="auto" w:fill="auto"/>
            <w:noWrap/>
            <w:vAlign w:val="bottom"/>
          </w:tcPr>
          <w:p w14:paraId="360A40B7" w14:textId="52CE46A5" w:rsidR="007D5E4B" w:rsidRPr="00C757BA" w:rsidRDefault="007D5E4B" w:rsidP="00C77B1B">
            <w:pPr>
              <w:widowControl/>
              <w:autoSpaceDE/>
              <w:autoSpaceDN/>
              <w:adjustRightInd/>
              <w:jc w:val="right"/>
              <w:rPr>
                <w:rFonts w:ascii="Times New Roman" w:hAnsi="Times New Roman" w:cs="Times New Roman"/>
                <w:lang w:eastAsia="en-GB"/>
              </w:rPr>
            </w:pPr>
            <w:r w:rsidRPr="00C757BA">
              <w:rPr>
                <w:rFonts w:ascii="Times New Roman" w:hAnsi="Times New Roman" w:cs="Times New Roman"/>
                <w:lang w:eastAsia="en-GB"/>
              </w:rPr>
              <w:t>30.000,00</w:t>
            </w:r>
          </w:p>
        </w:tc>
        <w:tc>
          <w:tcPr>
            <w:tcW w:w="1463" w:type="dxa"/>
            <w:tcBorders>
              <w:top w:val="nil"/>
              <w:left w:val="nil"/>
              <w:bottom w:val="single" w:sz="8" w:space="0" w:color="auto"/>
              <w:right w:val="double" w:sz="6" w:space="0" w:color="auto"/>
            </w:tcBorders>
            <w:shd w:val="clear" w:color="auto" w:fill="auto"/>
            <w:noWrap/>
            <w:vAlign w:val="bottom"/>
          </w:tcPr>
          <w:p w14:paraId="426171DD" w14:textId="32E505B6" w:rsidR="007D5E4B" w:rsidRPr="00C757BA" w:rsidRDefault="007D5E4B" w:rsidP="00C77B1B">
            <w:pPr>
              <w:widowControl/>
              <w:autoSpaceDE/>
              <w:autoSpaceDN/>
              <w:adjustRightInd/>
              <w:jc w:val="right"/>
              <w:rPr>
                <w:rFonts w:ascii="Times New Roman" w:hAnsi="Times New Roman" w:cs="Times New Roman"/>
                <w:lang w:eastAsia="en-GB"/>
              </w:rPr>
            </w:pPr>
            <w:r w:rsidRPr="00C757BA">
              <w:rPr>
                <w:rFonts w:ascii="Times New Roman" w:hAnsi="Times New Roman" w:cs="Times New Roman"/>
                <w:lang w:eastAsia="en-GB"/>
              </w:rPr>
              <w:t>0,30</w:t>
            </w:r>
          </w:p>
        </w:tc>
      </w:tr>
      <w:tr w:rsidR="007D5E4B" w:rsidRPr="00C757BA" w14:paraId="58F82D76" w14:textId="77777777" w:rsidTr="00C77B1B">
        <w:trPr>
          <w:trHeight w:val="270"/>
          <w:jc w:val="center"/>
        </w:trPr>
        <w:tc>
          <w:tcPr>
            <w:tcW w:w="4051" w:type="dxa"/>
            <w:tcBorders>
              <w:top w:val="nil"/>
              <w:left w:val="double" w:sz="6" w:space="0" w:color="auto"/>
              <w:bottom w:val="single" w:sz="8" w:space="0" w:color="auto"/>
              <w:right w:val="single" w:sz="8" w:space="0" w:color="auto"/>
            </w:tcBorders>
            <w:shd w:val="clear" w:color="auto" w:fill="auto"/>
            <w:noWrap/>
            <w:vAlign w:val="bottom"/>
          </w:tcPr>
          <w:p w14:paraId="2CA8A11B" w14:textId="64EAB75D" w:rsidR="007D5E4B" w:rsidRPr="00C757BA" w:rsidRDefault="007D5E4B" w:rsidP="00C77B1B">
            <w:pPr>
              <w:widowControl/>
              <w:autoSpaceDE/>
              <w:autoSpaceDN/>
              <w:adjustRightInd/>
              <w:rPr>
                <w:rFonts w:ascii="Times New Roman" w:hAnsi="Times New Roman" w:cs="Times New Roman"/>
                <w:lang w:eastAsia="en-GB"/>
              </w:rPr>
            </w:pPr>
            <w:r w:rsidRPr="00C757BA">
              <w:rPr>
                <w:rFonts w:ascii="Times New Roman" w:hAnsi="Times New Roman" w:cs="Times New Roman"/>
                <w:lang w:eastAsia="en-GB"/>
              </w:rPr>
              <w:t>Depreciación</w:t>
            </w:r>
            <w:r w:rsidR="007335DF">
              <w:rPr>
                <w:rFonts w:ascii="Times New Roman" w:hAnsi="Times New Roman" w:cs="Times New Roman"/>
                <w:lang w:eastAsia="en-GB"/>
              </w:rPr>
              <w:t xml:space="preserve"> (USD)</w:t>
            </w:r>
          </w:p>
        </w:tc>
        <w:tc>
          <w:tcPr>
            <w:tcW w:w="1903" w:type="dxa"/>
            <w:tcBorders>
              <w:top w:val="nil"/>
              <w:left w:val="nil"/>
              <w:bottom w:val="single" w:sz="8" w:space="0" w:color="auto"/>
              <w:right w:val="single" w:sz="8" w:space="0" w:color="auto"/>
            </w:tcBorders>
            <w:shd w:val="clear" w:color="auto" w:fill="auto"/>
            <w:noWrap/>
            <w:vAlign w:val="bottom"/>
          </w:tcPr>
          <w:p w14:paraId="5C3963D8" w14:textId="4E79120A" w:rsidR="007D5E4B" w:rsidRPr="00C757BA" w:rsidRDefault="007D5E4B" w:rsidP="00C77B1B">
            <w:pPr>
              <w:widowControl/>
              <w:autoSpaceDE/>
              <w:autoSpaceDN/>
              <w:adjustRightInd/>
              <w:jc w:val="right"/>
              <w:rPr>
                <w:rFonts w:ascii="Times New Roman" w:hAnsi="Times New Roman" w:cs="Times New Roman"/>
                <w:lang w:eastAsia="en-GB"/>
              </w:rPr>
            </w:pPr>
            <w:r w:rsidRPr="00C757BA">
              <w:rPr>
                <w:rFonts w:ascii="Times New Roman" w:hAnsi="Times New Roman" w:cs="Times New Roman"/>
                <w:lang w:eastAsia="en-GB"/>
              </w:rPr>
              <w:t>10.000,00</w:t>
            </w:r>
          </w:p>
        </w:tc>
        <w:tc>
          <w:tcPr>
            <w:tcW w:w="1463" w:type="dxa"/>
            <w:tcBorders>
              <w:top w:val="nil"/>
              <w:left w:val="nil"/>
              <w:bottom w:val="single" w:sz="8" w:space="0" w:color="auto"/>
              <w:right w:val="double" w:sz="6" w:space="0" w:color="auto"/>
            </w:tcBorders>
            <w:shd w:val="clear" w:color="auto" w:fill="auto"/>
            <w:noWrap/>
            <w:vAlign w:val="bottom"/>
          </w:tcPr>
          <w:p w14:paraId="20B849E9" w14:textId="1718E92B" w:rsidR="007D5E4B" w:rsidRPr="00C757BA" w:rsidRDefault="007D5E4B" w:rsidP="00C77B1B">
            <w:pPr>
              <w:widowControl/>
              <w:autoSpaceDE/>
              <w:autoSpaceDN/>
              <w:adjustRightInd/>
              <w:jc w:val="right"/>
              <w:rPr>
                <w:rFonts w:ascii="Times New Roman" w:hAnsi="Times New Roman" w:cs="Times New Roman"/>
                <w:lang w:eastAsia="en-GB"/>
              </w:rPr>
            </w:pPr>
            <w:r w:rsidRPr="00C757BA">
              <w:rPr>
                <w:rFonts w:ascii="Times New Roman" w:hAnsi="Times New Roman" w:cs="Times New Roman"/>
                <w:lang w:eastAsia="en-GB"/>
              </w:rPr>
              <w:t>0,10</w:t>
            </w:r>
          </w:p>
        </w:tc>
      </w:tr>
      <w:tr w:rsidR="007D5E4B" w:rsidRPr="00C757BA" w14:paraId="071E8CEE" w14:textId="77777777" w:rsidTr="00C77B1B">
        <w:trPr>
          <w:trHeight w:val="270"/>
          <w:jc w:val="center"/>
        </w:trPr>
        <w:tc>
          <w:tcPr>
            <w:tcW w:w="4051" w:type="dxa"/>
            <w:tcBorders>
              <w:top w:val="nil"/>
              <w:left w:val="double" w:sz="6" w:space="0" w:color="auto"/>
              <w:bottom w:val="single" w:sz="8" w:space="0" w:color="auto"/>
              <w:right w:val="single" w:sz="8" w:space="0" w:color="auto"/>
            </w:tcBorders>
            <w:shd w:val="clear" w:color="auto" w:fill="auto"/>
            <w:noWrap/>
            <w:vAlign w:val="bottom"/>
          </w:tcPr>
          <w:p w14:paraId="43F4DC16" w14:textId="7FD66717" w:rsidR="007D5E4B" w:rsidRPr="00C757BA" w:rsidRDefault="007D5E4B" w:rsidP="00C77B1B">
            <w:pPr>
              <w:widowControl/>
              <w:autoSpaceDE/>
              <w:autoSpaceDN/>
              <w:adjustRightInd/>
              <w:rPr>
                <w:rFonts w:ascii="Times New Roman" w:hAnsi="Times New Roman" w:cs="Times New Roman"/>
                <w:lang w:eastAsia="en-GB"/>
              </w:rPr>
            </w:pPr>
            <w:r w:rsidRPr="00C757BA">
              <w:rPr>
                <w:rFonts w:ascii="Times New Roman" w:hAnsi="Times New Roman" w:cs="Times New Roman"/>
                <w:lang w:eastAsia="en-GB"/>
              </w:rPr>
              <w:t>Otros gastos generales de fabricación</w:t>
            </w:r>
            <w:r w:rsidR="007335DF">
              <w:rPr>
                <w:rFonts w:ascii="Times New Roman" w:hAnsi="Times New Roman" w:cs="Times New Roman"/>
                <w:lang w:eastAsia="en-GB"/>
              </w:rPr>
              <w:t xml:space="preserve"> (USD)</w:t>
            </w:r>
          </w:p>
        </w:tc>
        <w:tc>
          <w:tcPr>
            <w:tcW w:w="1903" w:type="dxa"/>
            <w:tcBorders>
              <w:top w:val="nil"/>
              <w:left w:val="nil"/>
              <w:bottom w:val="single" w:sz="8" w:space="0" w:color="auto"/>
              <w:right w:val="single" w:sz="8" w:space="0" w:color="auto"/>
            </w:tcBorders>
            <w:shd w:val="clear" w:color="auto" w:fill="auto"/>
            <w:noWrap/>
            <w:vAlign w:val="bottom"/>
          </w:tcPr>
          <w:p w14:paraId="23AC1821" w14:textId="15B5EB44" w:rsidR="007D5E4B" w:rsidRPr="00C757BA" w:rsidRDefault="007D5E4B" w:rsidP="00C77B1B">
            <w:pPr>
              <w:widowControl/>
              <w:autoSpaceDE/>
              <w:autoSpaceDN/>
              <w:adjustRightInd/>
              <w:jc w:val="right"/>
              <w:rPr>
                <w:rFonts w:ascii="Times New Roman" w:hAnsi="Times New Roman" w:cs="Times New Roman"/>
                <w:lang w:eastAsia="en-GB"/>
              </w:rPr>
            </w:pPr>
            <w:r w:rsidRPr="00C757BA">
              <w:rPr>
                <w:rFonts w:ascii="Times New Roman" w:hAnsi="Times New Roman" w:cs="Times New Roman"/>
                <w:lang w:eastAsia="en-GB"/>
              </w:rPr>
              <w:t>5.000,00</w:t>
            </w:r>
          </w:p>
        </w:tc>
        <w:tc>
          <w:tcPr>
            <w:tcW w:w="1463" w:type="dxa"/>
            <w:tcBorders>
              <w:top w:val="nil"/>
              <w:left w:val="nil"/>
              <w:bottom w:val="single" w:sz="8" w:space="0" w:color="auto"/>
              <w:right w:val="double" w:sz="6" w:space="0" w:color="auto"/>
            </w:tcBorders>
            <w:shd w:val="clear" w:color="auto" w:fill="auto"/>
            <w:noWrap/>
            <w:vAlign w:val="bottom"/>
          </w:tcPr>
          <w:p w14:paraId="1C265F31" w14:textId="31B5C620" w:rsidR="007D5E4B" w:rsidRPr="00C757BA" w:rsidRDefault="007D5E4B" w:rsidP="00C77B1B">
            <w:pPr>
              <w:widowControl/>
              <w:autoSpaceDE/>
              <w:autoSpaceDN/>
              <w:adjustRightInd/>
              <w:jc w:val="right"/>
              <w:rPr>
                <w:rFonts w:ascii="Times New Roman" w:hAnsi="Times New Roman" w:cs="Times New Roman"/>
                <w:lang w:eastAsia="en-GB"/>
              </w:rPr>
            </w:pPr>
            <w:r w:rsidRPr="00C757BA">
              <w:rPr>
                <w:rFonts w:ascii="Times New Roman" w:hAnsi="Times New Roman" w:cs="Times New Roman"/>
                <w:lang w:eastAsia="en-GB"/>
              </w:rPr>
              <w:t>0,05</w:t>
            </w:r>
          </w:p>
        </w:tc>
      </w:tr>
      <w:tr w:rsidR="007D5E4B" w:rsidRPr="00C757BA" w14:paraId="5895E305" w14:textId="77777777" w:rsidTr="00C77B1B">
        <w:trPr>
          <w:trHeight w:val="270"/>
          <w:jc w:val="center"/>
        </w:trPr>
        <w:tc>
          <w:tcPr>
            <w:tcW w:w="4051" w:type="dxa"/>
            <w:tcBorders>
              <w:top w:val="nil"/>
              <w:left w:val="double" w:sz="6" w:space="0" w:color="auto"/>
              <w:bottom w:val="single" w:sz="8" w:space="0" w:color="auto"/>
              <w:right w:val="single" w:sz="8" w:space="0" w:color="auto"/>
            </w:tcBorders>
            <w:shd w:val="clear" w:color="auto" w:fill="auto"/>
            <w:noWrap/>
            <w:vAlign w:val="bottom"/>
          </w:tcPr>
          <w:p w14:paraId="3A114DCB" w14:textId="4A1E76F2" w:rsidR="007D5E4B" w:rsidRPr="00C757BA" w:rsidRDefault="007D5E4B" w:rsidP="00C77B1B">
            <w:pPr>
              <w:widowControl/>
              <w:autoSpaceDE/>
              <w:autoSpaceDN/>
              <w:adjustRightInd/>
              <w:rPr>
                <w:rFonts w:ascii="Times New Roman" w:hAnsi="Times New Roman" w:cs="Times New Roman"/>
                <w:b/>
                <w:bCs/>
                <w:lang w:eastAsia="en-GB"/>
              </w:rPr>
            </w:pPr>
            <w:r w:rsidRPr="00C757BA">
              <w:rPr>
                <w:rFonts w:ascii="Times New Roman" w:hAnsi="Times New Roman" w:cs="Times New Roman"/>
                <w:b/>
                <w:bCs/>
                <w:lang w:eastAsia="en-GB"/>
              </w:rPr>
              <w:t>Costo total de fabricación</w:t>
            </w:r>
            <w:r w:rsidR="007335DF">
              <w:rPr>
                <w:rFonts w:ascii="Times New Roman" w:hAnsi="Times New Roman" w:cs="Times New Roman"/>
                <w:b/>
                <w:bCs/>
                <w:lang w:eastAsia="en-GB"/>
              </w:rPr>
              <w:t xml:space="preserve"> </w:t>
            </w:r>
            <w:r w:rsidR="007335DF">
              <w:rPr>
                <w:rFonts w:ascii="Times New Roman" w:hAnsi="Times New Roman" w:cs="Times New Roman"/>
                <w:lang w:eastAsia="en-GB"/>
              </w:rPr>
              <w:t>(USD)</w:t>
            </w:r>
          </w:p>
        </w:tc>
        <w:tc>
          <w:tcPr>
            <w:tcW w:w="1903" w:type="dxa"/>
            <w:tcBorders>
              <w:top w:val="nil"/>
              <w:left w:val="nil"/>
              <w:bottom w:val="single" w:sz="8" w:space="0" w:color="auto"/>
              <w:right w:val="single" w:sz="8" w:space="0" w:color="auto"/>
            </w:tcBorders>
            <w:shd w:val="clear" w:color="auto" w:fill="auto"/>
            <w:noWrap/>
            <w:vAlign w:val="bottom"/>
          </w:tcPr>
          <w:p w14:paraId="44E23B97" w14:textId="7F0F5D2D" w:rsidR="007D5E4B" w:rsidRPr="00C757BA" w:rsidRDefault="007D5E4B" w:rsidP="00C77B1B">
            <w:pPr>
              <w:widowControl/>
              <w:autoSpaceDE/>
              <w:autoSpaceDN/>
              <w:adjustRightInd/>
              <w:jc w:val="right"/>
              <w:rPr>
                <w:rFonts w:ascii="Times New Roman" w:hAnsi="Times New Roman" w:cs="Times New Roman"/>
                <w:b/>
                <w:bCs/>
                <w:lang w:eastAsia="en-GB"/>
              </w:rPr>
            </w:pPr>
            <w:r w:rsidRPr="00C757BA">
              <w:rPr>
                <w:rFonts w:ascii="Times New Roman" w:hAnsi="Times New Roman" w:cs="Times New Roman"/>
                <w:b/>
                <w:bCs/>
                <w:lang w:eastAsia="en-GB"/>
              </w:rPr>
              <w:t>895.000,00</w:t>
            </w:r>
          </w:p>
        </w:tc>
        <w:tc>
          <w:tcPr>
            <w:tcW w:w="1463" w:type="dxa"/>
            <w:tcBorders>
              <w:top w:val="nil"/>
              <w:left w:val="nil"/>
              <w:bottom w:val="single" w:sz="8" w:space="0" w:color="auto"/>
              <w:right w:val="double" w:sz="6" w:space="0" w:color="auto"/>
            </w:tcBorders>
            <w:shd w:val="clear" w:color="auto" w:fill="auto"/>
            <w:noWrap/>
            <w:vAlign w:val="bottom"/>
          </w:tcPr>
          <w:p w14:paraId="3614D757" w14:textId="257E999C" w:rsidR="007D5E4B" w:rsidRPr="00C757BA" w:rsidRDefault="007D5E4B" w:rsidP="00C77B1B">
            <w:pPr>
              <w:widowControl/>
              <w:autoSpaceDE/>
              <w:autoSpaceDN/>
              <w:adjustRightInd/>
              <w:jc w:val="right"/>
              <w:rPr>
                <w:rFonts w:ascii="Times New Roman" w:hAnsi="Times New Roman" w:cs="Times New Roman"/>
                <w:lang w:eastAsia="en-GB"/>
              </w:rPr>
            </w:pPr>
            <w:r w:rsidRPr="00C757BA">
              <w:rPr>
                <w:rFonts w:ascii="Times New Roman" w:hAnsi="Times New Roman" w:cs="Times New Roman"/>
                <w:lang w:eastAsia="en-GB"/>
              </w:rPr>
              <w:t>8,95</w:t>
            </w:r>
          </w:p>
        </w:tc>
      </w:tr>
      <w:tr w:rsidR="007D5E4B" w:rsidRPr="00C757BA" w14:paraId="0974FEB8" w14:textId="77777777" w:rsidTr="00C77B1B">
        <w:trPr>
          <w:trHeight w:val="270"/>
          <w:jc w:val="center"/>
        </w:trPr>
        <w:tc>
          <w:tcPr>
            <w:tcW w:w="4051" w:type="dxa"/>
            <w:tcBorders>
              <w:top w:val="nil"/>
              <w:left w:val="double" w:sz="6" w:space="0" w:color="auto"/>
              <w:bottom w:val="single" w:sz="8" w:space="0" w:color="auto"/>
              <w:right w:val="single" w:sz="8" w:space="0" w:color="auto"/>
            </w:tcBorders>
            <w:shd w:val="clear" w:color="auto" w:fill="auto"/>
            <w:noWrap/>
            <w:vAlign w:val="bottom"/>
          </w:tcPr>
          <w:p w14:paraId="09331C6C" w14:textId="7537C216" w:rsidR="007D5E4B" w:rsidRPr="00C757BA" w:rsidRDefault="007D5E4B" w:rsidP="00C77B1B">
            <w:pPr>
              <w:widowControl/>
              <w:autoSpaceDE/>
              <w:autoSpaceDN/>
              <w:adjustRightInd/>
              <w:rPr>
                <w:rFonts w:ascii="Times New Roman" w:hAnsi="Times New Roman" w:cs="Times New Roman"/>
                <w:lang w:eastAsia="en-GB"/>
              </w:rPr>
            </w:pPr>
            <w:r w:rsidRPr="00C757BA">
              <w:rPr>
                <w:rFonts w:ascii="Times New Roman" w:hAnsi="Times New Roman" w:cs="Times New Roman"/>
                <w:lang w:eastAsia="en-GB"/>
              </w:rPr>
              <w:t>Salarios de vendedores</w:t>
            </w:r>
            <w:r w:rsidR="007335DF">
              <w:rPr>
                <w:rFonts w:ascii="Times New Roman" w:hAnsi="Times New Roman" w:cs="Times New Roman"/>
                <w:lang w:eastAsia="en-GB"/>
              </w:rPr>
              <w:t xml:space="preserve"> (USD)</w:t>
            </w:r>
          </w:p>
        </w:tc>
        <w:tc>
          <w:tcPr>
            <w:tcW w:w="1903" w:type="dxa"/>
            <w:tcBorders>
              <w:top w:val="nil"/>
              <w:left w:val="nil"/>
              <w:bottom w:val="single" w:sz="8" w:space="0" w:color="auto"/>
              <w:right w:val="single" w:sz="8" w:space="0" w:color="auto"/>
            </w:tcBorders>
            <w:shd w:val="clear" w:color="auto" w:fill="auto"/>
            <w:noWrap/>
            <w:vAlign w:val="bottom"/>
          </w:tcPr>
          <w:p w14:paraId="08D61A67" w14:textId="0B768083" w:rsidR="007D5E4B" w:rsidRPr="00C757BA" w:rsidRDefault="007D5E4B" w:rsidP="00C77B1B">
            <w:pPr>
              <w:widowControl/>
              <w:autoSpaceDE/>
              <w:autoSpaceDN/>
              <w:adjustRightInd/>
              <w:jc w:val="right"/>
              <w:rPr>
                <w:rFonts w:ascii="Times New Roman" w:hAnsi="Times New Roman" w:cs="Times New Roman"/>
                <w:lang w:eastAsia="en-GB"/>
              </w:rPr>
            </w:pPr>
            <w:r w:rsidRPr="00C757BA">
              <w:rPr>
                <w:rFonts w:ascii="Times New Roman" w:hAnsi="Times New Roman" w:cs="Times New Roman"/>
                <w:lang w:eastAsia="en-GB"/>
              </w:rPr>
              <w:t>33.000,00</w:t>
            </w:r>
          </w:p>
        </w:tc>
        <w:tc>
          <w:tcPr>
            <w:tcW w:w="1463" w:type="dxa"/>
            <w:tcBorders>
              <w:top w:val="nil"/>
              <w:left w:val="nil"/>
              <w:bottom w:val="single" w:sz="8" w:space="0" w:color="auto"/>
              <w:right w:val="double" w:sz="6" w:space="0" w:color="auto"/>
            </w:tcBorders>
            <w:shd w:val="clear" w:color="auto" w:fill="auto"/>
            <w:noWrap/>
            <w:vAlign w:val="bottom"/>
          </w:tcPr>
          <w:p w14:paraId="18BF999E" w14:textId="04D7C34D" w:rsidR="007D5E4B" w:rsidRPr="00C757BA" w:rsidRDefault="007D5E4B" w:rsidP="00C77B1B">
            <w:pPr>
              <w:widowControl/>
              <w:autoSpaceDE/>
              <w:autoSpaceDN/>
              <w:adjustRightInd/>
              <w:jc w:val="right"/>
              <w:rPr>
                <w:rFonts w:ascii="Times New Roman" w:hAnsi="Times New Roman" w:cs="Times New Roman"/>
                <w:lang w:eastAsia="en-GB"/>
              </w:rPr>
            </w:pPr>
            <w:r w:rsidRPr="00C757BA">
              <w:rPr>
                <w:rFonts w:ascii="Times New Roman" w:hAnsi="Times New Roman" w:cs="Times New Roman"/>
                <w:lang w:eastAsia="en-GB"/>
              </w:rPr>
              <w:t>0,33</w:t>
            </w:r>
          </w:p>
        </w:tc>
      </w:tr>
      <w:tr w:rsidR="007D5E4B" w:rsidRPr="00C757BA" w14:paraId="21E1701E" w14:textId="77777777" w:rsidTr="00C77B1B">
        <w:trPr>
          <w:trHeight w:val="270"/>
          <w:jc w:val="center"/>
        </w:trPr>
        <w:tc>
          <w:tcPr>
            <w:tcW w:w="4051" w:type="dxa"/>
            <w:tcBorders>
              <w:top w:val="nil"/>
              <w:left w:val="double" w:sz="6" w:space="0" w:color="auto"/>
              <w:bottom w:val="single" w:sz="8" w:space="0" w:color="auto"/>
              <w:right w:val="single" w:sz="8" w:space="0" w:color="auto"/>
            </w:tcBorders>
            <w:shd w:val="clear" w:color="auto" w:fill="auto"/>
            <w:noWrap/>
            <w:vAlign w:val="bottom"/>
          </w:tcPr>
          <w:p w14:paraId="685C94C9" w14:textId="54C1DB72" w:rsidR="007D5E4B" w:rsidRPr="00C757BA" w:rsidRDefault="007D5E4B" w:rsidP="00C77B1B">
            <w:pPr>
              <w:widowControl/>
              <w:autoSpaceDE/>
              <w:autoSpaceDN/>
              <w:adjustRightInd/>
              <w:rPr>
                <w:rFonts w:ascii="Times New Roman" w:hAnsi="Times New Roman" w:cs="Times New Roman"/>
                <w:lang w:eastAsia="en-GB"/>
              </w:rPr>
            </w:pPr>
            <w:r w:rsidRPr="00C757BA">
              <w:rPr>
                <w:rFonts w:ascii="Times New Roman" w:hAnsi="Times New Roman" w:cs="Times New Roman"/>
                <w:lang w:eastAsia="en-GB"/>
              </w:rPr>
              <w:t>Otros gastos de venta</w:t>
            </w:r>
            <w:r w:rsidR="007335DF">
              <w:rPr>
                <w:rFonts w:ascii="Times New Roman" w:hAnsi="Times New Roman" w:cs="Times New Roman"/>
                <w:lang w:eastAsia="en-GB"/>
              </w:rPr>
              <w:t xml:space="preserve"> (USD)</w:t>
            </w:r>
          </w:p>
        </w:tc>
        <w:tc>
          <w:tcPr>
            <w:tcW w:w="1903" w:type="dxa"/>
            <w:tcBorders>
              <w:top w:val="nil"/>
              <w:left w:val="nil"/>
              <w:bottom w:val="single" w:sz="8" w:space="0" w:color="auto"/>
              <w:right w:val="single" w:sz="8" w:space="0" w:color="auto"/>
            </w:tcBorders>
            <w:shd w:val="clear" w:color="auto" w:fill="auto"/>
            <w:noWrap/>
            <w:vAlign w:val="bottom"/>
          </w:tcPr>
          <w:p w14:paraId="42C4C8D9" w14:textId="3D5311BB" w:rsidR="007D5E4B" w:rsidRPr="00C757BA" w:rsidRDefault="007D5E4B" w:rsidP="00C77B1B">
            <w:pPr>
              <w:widowControl/>
              <w:autoSpaceDE/>
              <w:autoSpaceDN/>
              <w:adjustRightInd/>
              <w:jc w:val="right"/>
              <w:rPr>
                <w:rFonts w:ascii="Times New Roman" w:hAnsi="Times New Roman" w:cs="Times New Roman"/>
                <w:lang w:eastAsia="en-GB"/>
              </w:rPr>
            </w:pPr>
            <w:r w:rsidRPr="00C757BA">
              <w:rPr>
                <w:rFonts w:ascii="Times New Roman" w:hAnsi="Times New Roman" w:cs="Times New Roman"/>
                <w:lang w:eastAsia="en-GB"/>
              </w:rPr>
              <w:t>11.000,00</w:t>
            </w:r>
          </w:p>
        </w:tc>
        <w:tc>
          <w:tcPr>
            <w:tcW w:w="1463" w:type="dxa"/>
            <w:tcBorders>
              <w:top w:val="nil"/>
              <w:left w:val="nil"/>
              <w:bottom w:val="single" w:sz="8" w:space="0" w:color="auto"/>
              <w:right w:val="double" w:sz="6" w:space="0" w:color="auto"/>
            </w:tcBorders>
            <w:shd w:val="clear" w:color="auto" w:fill="auto"/>
            <w:noWrap/>
            <w:vAlign w:val="bottom"/>
          </w:tcPr>
          <w:p w14:paraId="125A00E8" w14:textId="646C1B57" w:rsidR="007D5E4B" w:rsidRPr="00C757BA" w:rsidRDefault="007D5E4B" w:rsidP="00C77B1B">
            <w:pPr>
              <w:widowControl/>
              <w:autoSpaceDE/>
              <w:autoSpaceDN/>
              <w:adjustRightInd/>
              <w:jc w:val="right"/>
              <w:rPr>
                <w:rFonts w:ascii="Times New Roman" w:hAnsi="Times New Roman" w:cs="Times New Roman"/>
                <w:lang w:eastAsia="en-GB"/>
              </w:rPr>
            </w:pPr>
            <w:r w:rsidRPr="00C757BA">
              <w:rPr>
                <w:rFonts w:ascii="Times New Roman" w:hAnsi="Times New Roman" w:cs="Times New Roman"/>
                <w:lang w:eastAsia="en-GB"/>
              </w:rPr>
              <w:t>0,11</w:t>
            </w:r>
          </w:p>
        </w:tc>
      </w:tr>
      <w:tr w:rsidR="007D5E4B" w:rsidRPr="00C757BA" w14:paraId="65C05271" w14:textId="77777777" w:rsidTr="00C77B1B">
        <w:trPr>
          <w:trHeight w:val="270"/>
          <w:jc w:val="center"/>
        </w:trPr>
        <w:tc>
          <w:tcPr>
            <w:tcW w:w="4051" w:type="dxa"/>
            <w:tcBorders>
              <w:top w:val="nil"/>
              <w:left w:val="double" w:sz="6" w:space="0" w:color="auto"/>
              <w:bottom w:val="single" w:sz="8" w:space="0" w:color="auto"/>
              <w:right w:val="single" w:sz="8" w:space="0" w:color="auto"/>
            </w:tcBorders>
            <w:shd w:val="clear" w:color="auto" w:fill="auto"/>
            <w:noWrap/>
            <w:vAlign w:val="bottom"/>
          </w:tcPr>
          <w:p w14:paraId="6096EC57" w14:textId="6E09BBEF" w:rsidR="007D5E4B" w:rsidRPr="00C757BA" w:rsidRDefault="007D5E4B" w:rsidP="00C77B1B">
            <w:pPr>
              <w:widowControl/>
              <w:autoSpaceDE/>
              <w:autoSpaceDN/>
              <w:adjustRightInd/>
              <w:rPr>
                <w:rFonts w:ascii="Times New Roman" w:hAnsi="Times New Roman" w:cs="Times New Roman"/>
                <w:lang w:eastAsia="en-GB"/>
              </w:rPr>
            </w:pPr>
            <w:r w:rsidRPr="00C757BA">
              <w:rPr>
                <w:rFonts w:ascii="Times New Roman" w:hAnsi="Times New Roman" w:cs="Times New Roman"/>
                <w:lang w:eastAsia="en-GB"/>
              </w:rPr>
              <w:t>Gastos administrativos</w:t>
            </w:r>
            <w:r w:rsidR="007335DF">
              <w:rPr>
                <w:rFonts w:ascii="Times New Roman" w:hAnsi="Times New Roman" w:cs="Times New Roman"/>
                <w:lang w:eastAsia="en-GB"/>
              </w:rPr>
              <w:t xml:space="preserve"> (USD)</w:t>
            </w:r>
          </w:p>
        </w:tc>
        <w:tc>
          <w:tcPr>
            <w:tcW w:w="1903" w:type="dxa"/>
            <w:tcBorders>
              <w:top w:val="nil"/>
              <w:left w:val="nil"/>
              <w:bottom w:val="single" w:sz="8" w:space="0" w:color="auto"/>
              <w:right w:val="single" w:sz="8" w:space="0" w:color="auto"/>
            </w:tcBorders>
            <w:shd w:val="clear" w:color="auto" w:fill="auto"/>
            <w:noWrap/>
            <w:vAlign w:val="bottom"/>
          </w:tcPr>
          <w:p w14:paraId="18F59D59" w14:textId="0A615F32" w:rsidR="007D5E4B" w:rsidRPr="00C757BA" w:rsidRDefault="007D5E4B" w:rsidP="00C77B1B">
            <w:pPr>
              <w:widowControl/>
              <w:autoSpaceDE/>
              <w:autoSpaceDN/>
              <w:adjustRightInd/>
              <w:jc w:val="right"/>
              <w:rPr>
                <w:rFonts w:ascii="Times New Roman" w:hAnsi="Times New Roman" w:cs="Times New Roman"/>
                <w:lang w:eastAsia="en-GB"/>
              </w:rPr>
            </w:pPr>
            <w:r w:rsidRPr="00C757BA">
              <w:rPr>
                <w:rFonts w:ascii="Times New Roman" w:hAnsi="Times New Roman" w:cs="Times New Roman"/>
                <w:lang w:eastAsia="en-GB"/>
              </w:rPr>
              <w:t>27.500,00</w:t>
            </w:r>
          </w:p>
        </w:tc>
        <w:tc>
          <w:tcPr>
            <w:tcW w:w="1463" w:type="dxa"/>
            <w:tcBorders>
              <w:top w:val="nil"/>
              <w:left w:val="nil"/>
              <w:bottom w:val="single" w:sz="8" w:space="0" w:color="auto"/>
              <w:right w:val="double" w:sz="6" w:space="0" w:color="auto"/>
            </w:tcBorders>
            <w:shd w:val="clear" w:color="auto" w:fill="auto"/>
            <w:noWrap/>
            <w:vAlign w:val="bottom"/>
          </w:tcPr>
          <w:p w14:paraId="21A22DB6" w14:textId="2261C58E" w:rsidR="007D5E4B" w:rsidRPr="00C757BA" w:rsidRDefault="007D5E4B" w:rsidP="00C77B1B">
            <w:pPr>
              <w:widowControl/>
              <w:autoSpaceDE/>
              <w:autoSpaceDN/>
              <w:adjustRightInd/>
              <w:jc w:val="right"/>
              <w:rPr>
                <w:rFonts w:ascii="Times New Roman" w:hAnsi="Times New Roman" w:cs="Times New Roman"/>
                <w:lang w:eastAsia="en-GB"/>
              </w:rPr>
            </w:pPr>
            <w:r w:rsidRPr="00C757BA">
              <w:rPr>
                <w:rFonts w:ascii="Times New Roman" w:hAnsi="Times New Roman" w:cs="Times New Roman"/>
                <w:lang w:eastAsia="en-GB"/>
              </w:rPr>
              <w:t>0,28</w:t>
            </w:r>
          </w:p>
        </w:tc>
      </w:tr>
      <w:tr w:rsidR="007D5E4B" w:rsidRPr="00C757BA" w14:paraId="65513634" w14:textId="77777777" w:rsidTr="00C77B1B">
        <w:trPr>
          <w:trHeight w:val="270"/>
          <w:jc w:val="center"/>
        </w:trPr>
        <w:tc>
          <w:tcPr>
            <w:tcW w:w="4051" w:type="dxa"/>
            <w:tcBorders>
              <w:top w:val="nil"/>
              <w:left w:val="double" w:sz="6" w:space="0" w:color="auto"/>
              <w:bottom w:val="single" w:sz="8" w:space="0" w:color="auto"/>
              <w:right w:val="single" w:sz="8" w:space="0" w:color="auto"/>
            </w:tcBorders>
            <w:shd w:val="clear" w:color="auto" w:fill="auto"/>
            <w:noWrap/>
            <w:vAlign w:val="bottom"/>
          </w:tcPr>
          <w:p w14:paraId="1E27A327" w14:textId="0CFACD51" w:rsidR="007D5E4B" w:rsidRPr="00C757BA" w:rsidRDefault="007D5E4B" w:rsidP="00C77B1B">
            <w:pPr>
              <w:widowControl/>
              <w:autoSpaceDE/>
              <w:autoSpaceDN/>
              <w:adjustRightInd/>
              <w:rPr>
                <w:rFonts w:ascii="Times New Roman" w:hAnsi="Times New Roman" w:cs="Times New Roman"/>
                <w:b/>
                <w:bCs/>
                <w:lang w:eastAsia="en-GB"/>
              </w:rPr>
            </w:pPr>
            <w:r w:rsidRPr="00C757BA">
              <w:rPr>
                <w:rFonts w:ascii="Times New Roman" w:hAnsi="Times New Roman" w:cs="Times New Roman"/>
                <w:b/>
                <w:bCs/>
                <w:lang w:eastAsia="en-GB"/>
              </w:rPr>
              <w:t>Costo total</w:t>
            </w:r>
            <w:r w:rsidR="007335DF">
              <w:rPr>
                <w:rFonts w:ascii="Times New Roman" w:hAnsi="Times New Roman" w:cs="Times New Roman"/>
                <w:b/>
                <w:bCs/>
                <w:lang w:eastAsia="en-GB"/>
              </w:rPr>
              <w:t xml:space="preserve"> </w:t>
            </w:r>
            <w:r w:rsidR="007335DF">
              <w:rPr>
                <w:rFonts w:ascii="Times New Roman" w:hAnsi="Times New Roman" w:cs="Times New Roman"/>
                <w:lang w:eastAsia="en-GB"/>
              </w:rPr>
              <w:t>(USD)</w:t>
            </w:r>
          </w:p>
        </w:tc>
        <w:tc>
          <w:tcPr>
            <w:tcW w:w="1903" w:type="dxa"/>
            <w:tcBorders>
              <w:top w:val="nil"/>
              <w:left w:val="nil"/>
              <w:bottom w:val="single" w:sz="8" w:space="0" w:color="auto"/>
              <w:right w:val="single" w:sz="8" w:space="0" w:color="auto"/>
            </w:tcBorders>
            <w:shd w:val="clear" w:color="auto" w:fill="auto"/>
            <w:noWrap/>
            <w:vAlign w:val="bottom"/>
          </w:tcPr>
          <w:p w14:paraId="71AACA6F" w14:textId="548DA8BA" w:rsidR="007D5E4B" w:rsidRPr="00C757BA" w:rsidRDefault="007D5E4B" w:rsidP="00C77B1B">
            <w:pPr>
              <w:widowControl/>
              <w:autoSpaceDE/>
              <w:autoSpaceDN/>
              <w:adjustRightInd/>
              <w:jc w:val="right"/>
              <w:rPr>
                <w:rFonts w:ascii="Times New Roman" w:hAnsi="Times New Roman" w:cs="Times New Roman"/>
                <w:b/>
                <w:bCs/>
                <w:lang w:eastAsia="en-GB"/>
              </w:rPr>
            </w:pPr>
            <w:r w:rsidRPr="00C757BA">
              <w:rPr>
                <w:rFonts w:ascii="Times New Roman" w:hAnsi="Times New Roman" w:cs="Times New Roman"/>
                <w:b/>
                <w:bCs/>
                <w:lang w:eastAsia="en-GB"/>
              </w:rPr>
              <w:t>966.500,00</w:t>
            </w:r>
          </w:p>
        </w:tc>
        <w:tc>
          <w:tcPr>
            <w:tcW w:w="1463" w:type="dxa"/>
            <w:tcBorders>
              <w:top w:val="nil"/>
              <w:left w:val="nil"/>
              <w:bottom w:val="single" w:sz="8" w:space="0" w:color="auto"/>
              <w:right w:val="double" w:sz="6" w:space="0" w:color="auto"/>
            </w:tcBorders>
            <w:shd w:val="clear" w:color="auto" w:fill="auto"/>
            <w:noWrap/>
            <w:vAlign w:val="bottom"/>
          </w:tcPr>
          <w:p w14:paraId="4024F82A" w14:textId="1BE4901C" w:rsidR="007D5E4B" w:rsidRPr="00C757BA" w:rsidRDefault="007D5E4B" w:rsidP="00C77B1B">
            <w:pPr>
              <w:widowControl/>
              <w:autoSpaceDE/>
              <w:autoSpaceDN/>
              <w:adjustRightInd/>
              <w:jc w:val="right"/>
              <w:rPr>
                <w:rFonts w:ascii="Times New Roman" w:hAnsi="Times New Roman" w:cs="Times New Roman"/>
                <w:lang w:eastAsia="en-GB"/>
              </w:rPr>
            </w:pPr>
            <w:r w:rsidRPr="00C757BA">
              <w:rPr>
                <w:rFonts w:ascii="Times New Roman" w:hAnsi="Times New Roman" w:cs="Times New Roman"/>
                <w:lang w:eastAsia="en-GB"/>
              </w:rPr>
              <w:t>9,67</w:t>
            </w:r>
          </w:p>
        </w:tc>
      </w:tr>
      <w:tr w:rsidR="007D5E4B" w:rsidRPr="00C757BA" w14:paraId="2D11B908" w14:textId="77777777" w:rsidTr="00C77B1B">
        <w:trPr>
          <w:trHeight w:val="270"/>
          <w:jc w:val="center"/>
        </w:trPr>
        <w:tc>
          <w:tcPr>
            <w:tcW w:w="4051" w:type="dxa"/>
            <w:tcBorders>
              <w:top w:val="nil"/>
              <w:left w:val="double" w:sz="6" w:space="0" w:color="auto"/>
              <w:bottom w:val="single" w:sz="8" w:space="0" w:color="auto"/>
              <w:right w:val="single" w:sz="8" w:space="0" w:color="auto"/>
            </w:tcBorders>
            <w:shd w:val="clear" w:color="auto" w:fill="auto"/>
            <w:noWrap/>
            <w:vAlign w:val="bottom"/>
          </w:tcPr>
          <w:p w14:paraId="779945A6" w14:textId="5722F213" w:rsidR="007D5E4B" w:rsidRPr="00C757BA" w:rsidRDefault="007D5E4B" w:rsidP="00C77B1B">
            <w:pPr>
              <w:widowControl/>
              <w:autoSpaceDE/>
              <w:autoSpaceDN/>
              <w:adjustRightInd/>
              <w:rPr>
                <w:rFonts w:ascii="Times New Roman" w:hAnsi="Times New Roman" w:cs="Times New Roman"/>
                <w:lang w:eastAsia="en-GB"/>
              </w:rPr>
            </w:pPr>
            <w:r w:rsidRPr="00C757BA">
              <w:rPr>
                <w:rFonts w:ascii="Times New Roman" w:hAnsi="Times New Roman" w:cs="Times New Roman"/>
                <w:lang w:eastAsia="en-GB"/>
              </w:rPr>
              <w:t>Beneficio (5%)</w:t>
            </w:r>
            <w:r w:rsidR="007335DF">
              <w:rPr>
                <w:rFonts w:ascii="Times New Roman" w:hAnsi="Times New Roman" w:cs="Times New Roman"/>
                <w:lang w:eastAsia="en-GB"/>
              </w:rPr>
              <w:t xml:space="preserve"> (USD)</w:t>
            </w:r>
          </w:p>
        </w:tc>
        <w:tc>
          <w:tcPr>
            <w:tcW w:w="1903" w:type="dxa"/>
            <w:tcBorders>
              <w:top w:val="nil"/>
              <w:left w:val="nil"/>
              <w:bottom w:val="single" w:sz="8" w:space="0" w:color="auto"/>
              <w:right w:val="single" w:sz="8" w:space="0" w:color="auto"/>
            </w:tcBorders>
            <w:shd w:val="clear" w:color="auto" w:fill="auto"/>
            <w:noWrap/>
            <w:vAlign w:val="bottom"/>
          </w:tcPr>
          <w:p w14:paraId="4E11EC90" w14:textId="598EBDD0" w:rsidR="007D5E4B" w:rsidRPr="00C757BA" w:rsidRDefault="007D5E4B" w:rsidP="00C77B1B">
            <w:pPr>
              <w:widowControl/>
              <w:autoSpaceDE/>
              <w:autoSpaceDN/>
              <w:adjustRightInd/>
              <w:jc w:val="right"/>
              <w:rPr>
                <w:rFonts w:ascii="Times New Roman" w:hAnsi="Times New Roman" w:cs="Times New Roman"/>
                <w:b/>
                <w:bCs/>
                <w:lang w:eastAsia="en-GB"/>
              </w:rPr>
            </w:pPr>
            <w:r w:rsidRPr="00C757BA">
              <w:rPr>
                <w:rFonts w:ascii="Times New Roman" w:hAnsi="Times New Roman" w:cs="Times New Roman"/>
                <w:b/>
                <w:bCs/>
                <w:lang w:eastAsia="en-GB"/>
              </w:rPr>
              <w:t>48.325,00</w:t>
            </w:r>
          </w:p>
        </w:tc>
        <w:tc>
          <w:tcPr>
            <w:tcW w:w="1463" w:type="dxa"/>
            <w:tcBorders>
              <w:top w:val="nil"/>
              <w:left w:val="nil"/>
              <w:bottom w:val="single" w:sz="8" w:space="0" w:color="auto"/>
              <w:right w:val="double" w:sz="6" w:space="0" w:color="auto"/>
            </w:tcBorders>
            <w:shd w:val="clear" w:color="auto" w:fill="auto"/>
            <w:noWrap/>
            <w:vAlign w:val="bottom"/>
          </w:tcPr>
          <w:p w14:paraId="20AD2283" w14:textId="525962DC" w:rsidR="007D5E4B" w:rsidRPr="00C757BA" w:rsidRDefault="007D5E4B" w:rsidP="00C77B1B">
            <w:pPr>
              <w:widowControl/>
              <w:autoSpaceDE/>
              <w:autoSpaceDN/>
              <w:adjustRightInd/>
              <w:jc w:val="right"/>
              <w:rPr>
                <w:rFonts w:ascii="Times New Roman" w:hAnsi="Times New Roman" w:cs="Times New Roman"/>
                <w:lang w:eastAsia="en-GB"/>
              </w:rPr>
            </w:pPr>
            <w:r w:rsidRPr="00C757BA">
              <w:rPr>
                <w:rFonts w:ascii="Times New Roman" w:hAnsi="Times New Roman" w:cs="Times New Roman"/>
                <w:lang w:eastAsia="en-GB"/>
              </w:rPr>
              <w:t>0,48</w:t>
            </w:r>
          </w:p>
        </w:tc>
      </w:tr>
      <w:tr w:rsidR="007D5E4B" w:rsidRPr="00C757BA" w14:paraId="7D63F6A6" w14:textId="77777777" w:rsidTr="00C77B1B">
        <w:trPr>
          <w:trHeight w:val="270"/>
          <w:jc w:val="center"/>
        </w:trPr>
        <w:tc>
          <w:tcPr>
            <w:tcW w:w="4051" w:type="dxa"/>
            <w:tcBorders>
              <w:top w:val="nil"/>
              <w:left w:val="double" w:sz="6" w:space="0" w:color="auto"/>
              <w:bottom w:val="double" w:sz="6" w:space="0" w:color="auto"/>
              <w:right w:val="single" w:sz="8" w:space="0" w:color="auto"/>
            </w:tcBorders>
            <w:shd w:val="clear" w:color="auto" w:fill="auto"/>
            <w:noWrap/>
            <w:vAlign w:val="bottom"/>
          </w:tcPr>
          <w:p w14:paraId="1BF43FA6" w14:textId="5F773890" w:rsidR="007D5E4B" w:rsidRPr="00C757BA" w:rsidRDefault="007D5E4B" w:rsidP="00C77B1B">
            <w:pPr>
              <w:widowControl/>
              <w:autoSpaceDE/>
              <w:autoSpaceDN/>
              <w:adjustRightInd/>
              <w:rPr>
                <w:rFonts w:ascii="Times New Roman" w:hAnsi="Times New Roman" w:cs="Times New Roman"/>
                <w:b/>
                <w:bCs/>
                <w:lang w:eastAsia="en-GB"/>
              </w:rPr>
            </w:pPr>
            <w:r w:rsidRPr="00C757BA">
              <w:rPr>
                <w:rFonts w:ascii="Times New Roman" w:hAnsi="Times New Roman" w:cs="Times New Roman"/>
                <w:b/>
                <w:bCs/>
                <w:lang w:eastAsia="en-GB"/>
              </w:rPr>
              <w:t>Valor normal reconstruido</w:t>
            </w:r>
            <w:r w:rsidR="007335DF">
              <w:rPr>
                <w:rFonts w:ascii="Times New Roman" w:hAnsi="Times New Roman" w:cs="Times New Roman"/>
                <w:b/>
                <w:bCs/>
                <w:lang w:eastAsia="en-GB"/>
              </w:rPr>
              <w:t xml:space="preserve"> </w:t>
            </w:r>
            <w:r w:rsidR="007335DF">
              <w:rPr>
                <w:rFonts w:ascii="Times New Roman" w:hAnsi="Times New Roman" w:cs="Times New Roman"/>
                <w:lang w:eastAsia="en-GB"/>
              </w:rPr>
              <w:t>(USD)</w:t>
            </w:r>
          </w:p>
        </w:tc>
        <w:tc>
          <w:tcPr>
            <w:tcW w:w="1903" w:type="dxa"/>
            <w:tcBorders>
              <w:top w:val="nil"/>
              <w:left w:val="nil"/>
              <w:bottom w:val="double" w:sz="6" w:space="0" w:color="auto"/>
              <w:right w:val="single" w:sz="8" w:space="0" w:color="auto"/>
            </w:tcBorders>
            <w:shd w:val="clear" w:color="auto" w:fill="auto"/>
            <w:noWrap/>
            <w:vAlign w:val="bottom"/>
          </w:tcPr>
          <w:p w14:paraId="043A91AF" w14:textId="5414B106" w:rsidR="007D5E4B" w:rsidRPr="00C757BA" w:rsidRDefault="007D5E4B" w:rsidP="00C77B1B">
            <w:pPr>
              <w:widowControl/>
              <w:autoSpaceDE/>
              <w:autoSpaceDN/>
              <w:adjustRightInd/>
              <w:jc w:val="right"/>
              <w:rPr>
                <w:rFonts w:ascii="Times New Roman" w:hAnsi="Times New Roman" w:cs="Times New Roman"/>
                <w:b/>
                <w:bCs/>
                <w:lang w:eastAsia="en-GB"/>
              </w:rPr>
            </w:pPr>
            <w:r w:rsidRPr="00C757BA">
              <w:rPr>
                <w:rFonts w:ascii="Times New Roman" w:hAnsi="Times New Roman" w:cs="Times New Roman"/>
                <w:b/>
                <w:bCs/>
                <w:lang w:eastAsia="en-GB"/>
              </w:rPr>
              <w:t>1.014.825,00</w:t>
            </w:r>
          </w:p>
        </w:tc>
        <w:tc>
          <w:tcPr>
            <w:tcW w:w="1463" w:type="dxa"/>
            <w:tcBorders>
              <w:top w:val="nil"/>
              <w:left w:val="nil"/>
              <w:bottom w:val="double" w:sz="6" w:space="0" w:color="auto"/>
              <w:right w:val="double" w:sz="6" w:space="0" w:color="auto"/>
            </w:tcBorders>
            <w:shd w:val="clear" w:color="auto" w:fill="auto"/>
            <w:noWrap/>
            <w:vAlign w:val="bottom"/>
          </w:tcPr>
          <w:p w14:paraId="55F399E6" w14:textId="4A3285B0" w:rsidR="007D5E4B" w:rsidRPr="00C757BA" w:rsidRDefault="007D5E4B" w:rsidP="00C77B1B">
            <w:pPr>
              <w:widowControl/>
              <w:autoSpaceDE/>
              <w:autoSpaceDN/>
              <w:adjustRightInd/>
              <w:jc w:val="right"/>
              <w:rPr>
                <w:rFonts w:ascii="Times New Roman" w:hAnsi="Times New Roman" w:cs="Times New Roman"/>
                <w:lang w:eastAsia="en-GB"/>
              </w:rPr>
            </w:pPr>
            <w:r w:rsidRPr="00C757BA">
              <w:rPr>
                <w:rFonts w:ascii="Times New Roman" w:hAnsi="Times New Roman" w:cs="Times New Roman"/>
                <w:lang w:eastAsia="en-GB"/>
              </w:rPr>
              <w:t>10,15</w:t>
            </w:r>
          </w:p>
        </w:tc>
      </w:tr>
    </w:tbl>
    <w:p w14:paraId="7EFA464C" w14:textId="77777777" w:rsidR="007D5E4B" w:rsidRPr="00C757BA" w:rsidRDefault="007D5E4B" w:rsidP="007D5E4B">
      <w:pPr>
        <w:ind w:left="720"/>
        <w:jc w:val="both"/>
        <w:rPr>
          <w:rFonts w:ascii="Times New Roman" w:hAnsi="Times New Roman" w:cs="Times New Roman"/>
          <w:sz w:val="22"/>
          <w:szCs w:val="22"/>
        </w:rPr>
      </w:pPr>
      <w:r w:rsidRPr="00C757BA">
        <w:rPr>
          <w:rFonts w:ascii="Times New Roman" w:hAnsi="Times New Roman" w:cs="Times New Roman"/>
          <w:sz w:val="22"/>
          <w:szCs w:val="22"/>
        </w:rPr>
        <w:t xml:space="preserve"> </w:t>
      </w:r>
    </w:p>
    <w:p w14:paraId="6267C586" w14:textId="77777777" w:rsidR="007D5E4B" w:rsidRPr="00C757BA" w:rsidRDefault="007D5E4B" w:rsidP="00495F17">
      <w:pPr>
        <w:numPr>
          <w:ilvl w:val="2"/>
          <w:numId w:val="9"/>
        </w:numPr>
        <w:ind w:left="720"/>
        <w:jc w:val="both"/>
        <w:rPr>
          <w:rFonts w:ascii="Times New Roman" w:hAnsi="Times New Roman" w:cs="Times New Roman"/>
          <w:i/>
          <w:sz w:val="22"/>
          <w:szCs w:val="22"/>
        </w:rPr>
      </w:pPr>
      <w:r w:rsidRPr="00C757BA">
        <w:rPr>
          <w:rFonts w:ascii="Times New Roman" w:hAnsi="Times New Roman" w:cs="Times New Roman"/>
          <w:i/>
          <w:sz w:val="22"/>
          <w:szCs w:val="22"/>
        </w:rPr>
        <w:t>Comparación equitativa</w:t>
      </w:r>
    </w:p>
    <w:p w14:paraId="42117F85" w14:textId="19592759" w:rsidR="007D5E4B" w:rsidRPr="00C757BA" w:rsidRDefault="007D5E4B" w:rsidP="007D5E4B">
      <w:pPr>
        <w:ind w:left="720"/>
        <w:jc w:val="both"/>
        <w:rPr>
          <w:rFonts w:ascii="Times New Roman" w:hAnsi="Times New Roman" w:cs="Times New Roman"/>
          <w:sz w:val="22"/>
          <w:szCs w:val="22"/>
        </w:rPr>
      </w:pPr>
      <w:r w:rsidRPr="00C757BA">
        <w:rPr>
          <w:rFonts w:ascii="Times New Roman" w:hAnsi="Times New Roman" w:cs="Times New Roman"/>
          <w:sz w:val="22"/>
          <w:szCs w:val="22"/>
        </w:rPr>
        <w:t xml:space="preserve">Se realizará una comparación equitativa entre el precio de exportación y el valor normal, es decir, en pie de igualdad. Por consiguiente, si en el país exportador existe un impuesto </w:t>
      </w:r>
      <w:r w:rsidR="00E5242F">
        <w:rPr>
          <w:rFonts w:ascii="Times New Roman" w:hAnsi="Times New Roman" w:cs="Times New Roman"/>
          <w:sz w:val="22"/>
          <w:szCs w:val="22"/>
        </w:rPr>
        <w:t xml:space="preserve">indirecto </w:t>
      </w:r>
      <w:r w:rsidRPr="00C757BA">
        <w:rPr>
          <w:rFonts w:ascii="Times New Roman" w:hAnsi="Times New Roman" w:cs="Times New Roman"/>
          <w:sz w:val="22"/>
          <w:szCs w:val="22"/>
        </w:rPr>
        <w:t>sobre el consumo (por ej., el IVA) que no se aplica al producto exportado, dicho impuesto deberá deducirse del precio de las ventas en el mercado interno de ese país. Lo mismo se aplica a todas las demás diferencias que afecten a los precios en el mismo momento en que éstos se fijaron.</w:t>
      </w:r>
    </w:p>
    <w:p w14:paraId="3455E2FD" w14:textId="77777777" w:rsidR="007D5E4B" w:rsidRPr="00C757BA" w:rsidRDefault="007D5E4B" w:rsidP="007D5E4B">
      <w:pPr>
        <w:ind w:left="720"/>
        <w:jc w:val="both"/>
        <w:rPr>
          <w:rFonts w:ascii="Times New Roman" w:hAnsi="Times New Roman" w:cs="Times New Roman"/>
          <w:sz w:val="22"/>
          <w:szCs w:val="22"/>
        </w:rPr>
      </w:pPr>
    </w:p>
    <w:p w14:paraId="5DF1DD4C" w14:textId="77777777" w:rsidR="007D5E4B" w:rsidRPr="00C757BA" w:rsidRDefault="007D5E4B" w:rsidP="007D5E4B">
      <w:pPr>
        <w:ind w:left="720"/>
        <w:jc w:val="both"/>
        <w:rPr>
          <w:rFonts w:ascii="Times New Roman" w:hAnsi="Times New Roman" w:cs="Times New Roman"/>
          <w:sz w:val="22"/>
          <w:szCs w:val="22"/>
        </w:rPr>
      </w:pPr>
      <w:r w:rsidRPr="00C757BA">
        <w:rPr>
          <w:rFonts w:ascii="Times New Roman" w:hAnsi="Times New Roman" w:cs="Times New Roman"/>
          <w:sz w:val="22"/>
          <w:szCs w:val="22"/>
        </w:rPr>
        <w:t xml:space="preserve">Entre los ejemplos de ajustes que posiblemente deban efectuarse se cuentan los siguientes: </w:t>
      </w:r>
    </w:p>
    <w:p w14:paraId="22C3A133" w14:textId="77777777" w:rsidR="007D5E4B" w:rsidRPr="00C757BA" w:rsidRDefault="007D5E4B" w:rsidP="007D5E4B">
      <w:pPr>
        <w:numPr>
          <w:ilvl w:val="0"/>
          <w:numId w:val="2"/>
        </w:numPr>
        <w:jc w:val="both"/>
        <w:rPr>
          <w:rFonts w:ascii="Times New Roman" w:hAnsi="Times New Roman" w:cs="Times New Roman"/>
          <w:sz w:val="22"/>
          <w:szCs w:val="22"/>
        </w:rPr>
      </w:pPr>
      <w:r w:rsidRPr="00C757BA">
        <w:rPr>
          <w:rFonts w:ascii="Times New Roman" w:hAnsi="Times New Roman" w:cs="Times New Roman"/>
          <w:sz w:val="22"/>
          <w:szCs w:val="22"/>
        </w:rPr>
        <w:t>Condiciones de pago (suele haber diferencias entre las condiciones de pago del mercado interno y el de exportación);</w:t>
      </w:r>
    </w:p>
    <w:p w14:paraId="460BED48" w14:textId="00AB0539" w:rsidR="007D5E4B" w:rsidRPr="00C757BA" w:rsidRDefault="007D5E4B" w:rsidP="007D5E4B">
      <w:pPr>
        <w:numPr>
          <w:ilvl w:val="0"/>
          <w:numId w:val="2"/>
        </w:numPr>
        <w:jc w:val="both"/>
        <w:rPr>
          <w:rFonts w:ascii="Times New Roman" w:hAnsi="Times New Roman" w:cs="Times New Roman"/>
          <w:sz w:val="22"/>
          <w:szCs w:val="22"/>
        </w:rPr>
      </w:pPr>
      <w:r w:rsidRPr="00C757BA">
        <w:rPr>
          <w:rFonts w:ascii="Times New Roman" w:hAnsi="Times New Roman" w:cs="Times New Roman"/>
          <w:sz w:val="22"/>
          <w:szCs w:val="22"/>
        </w:rPr>
        <w:t>Embalaje</w:t>
      </w:r>
      <w:r w:rsidR="005C0FBB">
        <w:rPr>
          <w:rFonts w:ascii="Times New Roman" w:hAnsi="Times New Roman" w:cs="Times New Roman"/>
          <w:sz w:val="22"/>
          <w:szCs w:val="22"/>
        </w:rPr>
        <w:t xml:space="preserve"> (normalmente el embalaje para exportación es más sofisticado, y caro, que el usado en ventas internas)</w:t>
      </w:r>
      <w:r w:rsidRPr="00C757BA">
        <w:rPr>
          <w:rFonts w:ascii="Times New Roman" w:hAnsi="Times New Roman" w:cs="Times New Roman"/>
          <w:sz w:val="22"/>
          <w:szCs w:val="22"/>
        </w:rPr>
        <w:t>;</w:t>
      </w:r>
    </w:p>
    <w:p w14:paraId="529AAF22" w14:textId="77777777" w:rsidR="007D5E4B" w:rsidRPr="00C757BA" w:rsidRDefault="007D5E4B" w:rsidP="007D5E4B">
      <w:pPr>
        <w:numPr>
          <w:ilvl w:val="0"/>
          <w:numId w:val="2"/>
        </w:numPr>
        <w:jc w:val="both"/>
        <w:rPr>
          <w:rFonts w:ascii="Times New Roman" w:hAnsi="Times New Roman" w:cs="Times New Roman"/>
          <w:sz w:val="22"/>
          <w:szCs w:val="22"/>
        </w:rPr>
      </w:pPr>
      <w:r w:rsidRPr="00C757BA">
        <w:rPr>
          <w:rFonts w:ascii="Times New Roman" w:hAnsi="Times New Roman" w:cs="Times New Roman"/>
          <w:sz w:val="22"/>
          <w:szCs w:val="22"/>
        </w:rPr>
        <w:t>Diferencias en los productos, por ej., en términos de tamaño o potencia (por ej.: TV con/sin DVD incorporado)</w:t>
      </w:r>
    </w:p>
    <w:p w14:paraId="133D8C3D" w14:textId="77777777" w:rsidR="007D5E4B" w:rsidRPr="00C757BA" w:rsidRDefault="007D5E4B" w:rsidP="007D5E4B">
      <w:pPr>
        <w:numPr>
          <w:ilvl w:val="0"/>
          <w:numId w:val="2"/>
        </w:numPr>
        <w:jc w:val="both"/>
        <w:rPr>
          <w:rFonts w:ascii="Times New Roman" w:hAnsi="Times New Roman" w:cs="Times New Roman"/>
          <w:sz w:val="22"/>
          <w:szCs w:val="22"/>
        </w:rPr>
      </w:pPr>
      <w:r w:rsidRPr="00C757BA">
        <w:rPr>
          <w:rFonts w:ascii="Times New Roman" w:hAnsi="Times New Roman" w:cs="Times New Roman"/>
          <w:sz w:val="22"/>
          <w:szCs w:val="22"/>
        </w:rPr>
        <w:lastRenderedPageBreak/>
        <w:t>Reducciones de impuestos y descuentos;</w:t>
      </w:r>
    </w:p>
    <w:p w14:paraId="3B39AE51" w14:textId="77777777" w:rsidR="007D5E4B" w:rsidRPr="00C757BA" w:rsidRDefault="007D5E4B" w:rsidP="007D5E4B">
      <w:pPr>
        <w:numPr>
          <w:ilvl w:val="0"/>
          <w:numId w:val="2"/>
        </w:numPr>
        <w:jc w:val="both"/>
        <w:rPr>
          <w:rFonts w:ascii="Times New Roman" w:hAnsi="Times New Roman" w:cs="Times New Roman"/>
          <w:sz w:val="22"/>
          <w:szCs w:val="22"/>
        </w:rPr>
      </w:pPr>
      <w:r w:rsidRPr="00C757BA">
        <w:rPr>
          <w:rFonts w:ascii="Times New Roman" w:hAnsi="Times New Roman" w:cs="Times New Roman"/>
          <w:sz w:val="22"/>
          <w:szCs w:val="22"/>
        </w:rPr>
        <w:t>Comisión, y</w:t>
      </w:r>
    </w:p>
    <w:p w14:paraId="2EE12F12" w14:textId="77777777" w:rsidR="007D5E4B" w:rsidRPr="00C757BA" w:rsidRDefault="007D5E4B" w:rsidP="007D5E4B">
      <w:pPr>
        <w:numPr>
          <w:ilvl w:val="0"/>
          <w:numId w:val="2"/>
        </w:numPr>
        <w:jc w:val="both"/>
        <w:rPr>
          <w:rFonts w:ascii="Times New Roman" w:hAnsi="Times New Roman" w:cs="Times New Roman"/>
          <w:sz w:val="22"/>
          <w:szCs w:val="22"/>
        </w:rPr>
      </w:pPr>
      <w:r w:rsidRPr="00C757BA">
        <w:rPr>
          <w:rFonts w:ascii="Times New Roman" w:hAnsi="Times New Roman" w:cs="Times New Roman"/>
          <w:sz w:val="22"/>
          <w:szCs w:val="22"/>
        </w:rPr>
        <w:t>Costos de entrega (FOB, CIF, etc.).</w:t>
      </w:r>
    </w:p>
    <w:p w14:paraId="0FD7909F" w14:textId="77777777" w:rsidR="007D5E4B" w:rsidRPr="00C757BA" w:rsidRDefault="007D5E4B" w:rsidP="007D5E4B">
      <w:pPr>
        <w:ind w:left="720"/>
        <w:jc w:val="both"/>
        <w:rPr>
          <w:rFonts w:ascii="Times New Roman" w:hAnsi="Times New Roman" w:cs="Times New Roman"/>
          <w:sz w:val="22"/>
          <w:szCs w:val="22"/>
        </w:rPr>
      </w:pPr>
    </w:p>
    <w:p w14:paraId="5BD3D763" w14:textId="77777777" w:rsidR="007D5E4B" w:rsidRPr="00C757BA" w:rsidRDefault="007D5E4B" w:rsidP="007D5E4B">
      <w:pPr>
        <w:ind w:left="720"/>
        <w:jc w:val="both"/>
        <w:rPr>
          <w:rFonts w:ascii="Times New Roman" w:hAnsi="Times New Roman" w:cs="Times New Roman"/>
          <w:sz w:val="22"/>
          <w:szCs w:val="22"/>
        </w:rPr>
      </w:pPr>
      <w:r w:rsidRPr="00C757BA">
        <w:rPr>
          <w:rFonts w:ascii="Times New Roman" w:hAnsi="Times New Roman" w:cs="Times New Roman"/>
          <w:sz w:val="22"/>
          <w:szCs w:val="22"/>
        </w:rPr>
        <w:t xml:space="preserve">El solicitante deberá presentar los datos que razonablemente tenga a su alcance a los efectos de indicar los ajustes que deben efectuarse al valor normal y al precio de exportación. </w:t>
      </w:r>
    </w:p>
    <w:p w14:paraId="68FAD092" w14:textId="77777777" w:rsidR="007D5E4B" w:rsidRPr="00C757BA" w:rsidRDefault="007D5E4B" w:rsidP="007D5E4B">
      <w:pPr>
        <w:jc w:val="both"/>
        <w:rPr>
          <w:rFonts w:ascii="Times New Roman" w:hAnsi="Times New Roman" w:cs="Times New Roman"/>
          <w:sz w:val="22"/>
          <w:szCs w:val="22"/>
        </w:rPr>
      </w:pPr>
    </w:p>
    <w:p w14:paraId="7920688C" w14:textId="77777777" w:rsidR="007D5E4B" w:rsidRPr="00C757BA" w:rsidRDefault="007D5E4B" w:rsidP="00495F17">
      <w:pPr>
        <w:numPr>
          <w:ilvl w:val="2"/>
          <w:numId w:val="9"/>
        </w:numPr>
        <w:ind w:left="720"/>
        <w:jc w:val="both"/>
        <w:rPr>
          <w:rFonts w:ascii="Times New Roman" w:hAnsi="Times New Roman" w:cs="Times New Roman"/>
          <w:i/>
          <w:sz w:val="22"/>
          <w:szCs w:val="22"/>
        </w:rPr>
      </w:pPr>
      <w:r w:rsidRPr="00C757BA">
        <w:rPr>
          <w:rFonts w:ascii="Times New Roman" w:hAnsi="Times New Roman" w:cs="Times New Roman"/>
          <w:i/>
          <w:sz w:val="22"/>
          <w:szCs w:val="22"/>
        </w:rPr>
        <w:t>Margen de dumping</w:t>
      </w:r>
    </w:p>
    <w:p w14:paraId="1EAD5B11" w14:textId="5A5F52ED" w:rsidR="00A23876" w:rsidRPr="00C757BA" w:rsidRDefault="007D5E4B">
      <w:pPr>
        <w:ind w:left="720"/>
        <w:jc w:val="both"/>
        <w:rPr>
          <w:rFonts w:ascii="Times New Roman" w:hAnsi="Times New Roman" w:cs="Times New Roman"/>
          <w:sz w:val="22"/>
          <w:szCs w:val="22"/>
        </w:rPr>
      </w:pPr>
      <w:r w:rsidRPr="00C757BA">
        <w:rPr>
          <w:rFonts w:ascii="Times New Roman" w:hAnsi="Times New Roman" w:cs="Times New Roman"/>
          <w:sz w:val="22"/>
          <w:szCs w:val="22"/>
        </w:rPr>
        <w:t xml:space="preserve">El margen de dumping es la diferencia entre el valor normal y el precio de exportación una vez efectuados todos los ajustes. Luego, el margen de dumping por unidad se divide por el precio CIF de exportación a los efectos de determinar el porcentaje de margen de dumping, que deberá ser superior al 2%. De ser inferior a ese porcentaje, </w:t>
      </w:r>
      <w:r w:rsidR="00472242">
        <w:rPr>
          <w:rFonts w:ascii="Times New Roman" w:hAnsi="Times New Roman" w:cs="Times New Roman"/>
          <w:sz w:val="22"/>
          <w:szCs w:val="22"/>
        </w:rPr>
        <w:t xml:space="preserve">el Comité </w:t>
      </w:r>
      <w:r w:rsidRPr="00C757BA">
        <w:rPr>
          <w:rFonts w:ascii="Times New Roman" w:hAnsi="Times New Roman" w:cs="Times New Roman"/>
          <w:sz w:val="22"/>
          <w:szCs w:val="22"/>
        </w:rPr>
        <w:t xml:space="preserve">no podrá iniciar la investigación antidumping. </w:t>
      </w:r>
    </w:p>
    <w:p w14:paraId="0BFAF8C0" w14:textId="77777777" w:rsidR="00B51DD3" w:rsidRPr="00584E11" w:rsidRDefault="00B51DD3" w:rsidP="00B51DD3">
      <w:pPr>
        <w:jc w:val="right"/>
        <w:rPr>
          <w:rFonts w:ascii="Times New Roman" w:hAnsi="Times New Roman" w:cs="Times New Roman"/>
          <w:sz w:val="22"/>
          <w:szCs w:val="22"/>
        </w:rPr>
      </w:pPr>
    </w:p>
    <w:p w14:paraId="362589E2" w14:textId="77777777" w:rsidR="00B51DD3" w:rsidRPr="00584E11" w:rsidRDefault="00B51DD3" w:rsidP="00495F17">
      <w:pPr>
        <w:pStyle w:val="Ttulo3"/>
        <w:keepNext w:val="0"/>
        <w:widowControl w:val="0"/>
        <w:numPr>
          <w:ilvl w:val="1"/>
          <w:numId w:val="9"/>
        </w:numPr>
        <w:spacing w:before="0" w:line="240" w:lineRule="auto"/>
        <w:ind w:left="720" w:hanging="720"/>
        <w:rPr>
          <w:rFonts w:ascii="Times New Roman" w:hAnsi="Times New Roman" w:cs="Times New Roman"/>
          <w:b/>
          <w:sz w:val="22"/>
          <w:szCs w:val="22"/>
        </w:rPr>
      </w:pPr>
      <w:bookmarkStart w:id="12" w:name="_Toc53056354"/>
      <w:r w:rsidRPr="00584E11">
        <w:rPr>
          <w:rFonts w:ascii="Times New Roman" w:hAnsi="Times New Roman" w:cs="Times New Roman"/>
          <w:b/>
          <w:sz w:val="22"/>
        </w:rPr>
        <w:t>Daño importante o amenaza de daño importante</w:t>
      </w:r>
      <w:bookmarkEnd w:id="12"/>
      <w:r w:rsidRPr="00584E11">
        <w:rPr>
          <w:rFonts w:ascii="Times New Roman" w:hAnsi="Times New Roman" w:cs="Times New Roman"/>
          <w:b/>
          <w:sz w:val="22"/>
        </w:rPr>
        <w:t xml:space="preserve"> </w:t>
      </w:r>
    </w:p>
    <w:p w14:paraId="59277C6A" w14:textId="77777777" w:rsidR="00B51DD3" w:rsidRPr="007D7FF7" w:rsidRDefault="00B51DD3" w:rsidP="00B51DD3">
      <w:pPr>
        <w:pStyle w:val="Textoindependiente3"/>
        <w:widowControl w:val="0"/>
        <w:jc w:val="both"/>
        <w:rPr>
          <w:rFonts w:ascii="Times New Roman" w:hAnsi="Times New Roman" w:cs="Times New Roman"/>
          <w:sz w:val="22"/>
          <w:szCs w:val="22"/>
        </w:rPr>
      </w:pPr>
      <w:r w:rsidRPr="007D7FF7">
        <w:rPr>
          <w:rFonts w:ascii="Times New Roman" w:hAnsi="Times New Roman" w:cs="Times New Roman"/>
          <w:noProof/>
          <w:lang w:val="es-EC" w:eastAsia="es-EC"/>
        </w:rPr>
        <mc:AlternateContent>
          <mc:Choice Requires="wps">
            <w:drawing>
              <wp:anchor distT="0" distB="0" distL="114300" distR="114300" simplePos="0" relativeHeight="251663360" behindDoc="0" locked="0" layoutInCell="1" allowOverlap="1" wp14:anchorId="408421F3" wp14:editId="28173401">
                <wp:simplePos x="0" y="0"/>
                <wp:positionH relativeFrom="column">
                  <wp:posOffset>457200</wp:posOffset>
                </wp:positionH>
                <wp:positionV relativeFrom="paragraph">
                  <wp:posOffset>140335</wp:posOffset>
                </wp:positionV>
                <wp:extent cx="4800600" cy="1109980"/>
                <wp:effectExtent l="19050" t="19050" r="19050" b="1397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109980"/>
                        </a:xfrm>
                        <a:prstGeom prst="rect">
                          <a:avLst/>
                        </a:prstGeom>
                        <a:solidFill>
                          <a:srgbClr val="FFFF99"/>
                        </a:solidFill>
                        <a:ln w="38100" cmpd="dbl">
                          <a:solidFill>
                            <a:srgbClr val="000000"/>
                          </a:solidFill>
                          <a:miter lim="800000"/>
                          <a:headEnd/>
                          <a:tailEnd/>
                        </a:ln>
                      </wps:spPr>
                      <wps:txbx>
                        <w:txbxContent>
                          <w:p w14:paraId="77C0AC3F" w14:textId="77777777" w:rsidR="00ED250E" w:rsidRPr="007D7FF7" w:rsidRDefault="00ED250E" w:rsidP="00B51DD3">
                            <w:pPr>
                              <w:jc w:val="center"/>
                              <w:rPr>
                                <w:rFonts w:ascii="Times New Roman" w:hAnsi="Times New Roman" w:cs="Times New Roman"/>
                                <w:color w:val="0000FF"/>
                                <w:sz w:val="22"/>
                                <w:szCs w:val="22"/>
                                <w:lang w:val="es-AR"/>
                              </w:rPr>
                            </w:pPr>
                            <w:r w:rsidRPr="007D7FF7">
                              <w:rPr>
                                <w:rFonts w:ascii="Times New Roman" w:hAnsi="Times New Roman"/>
                                <w:color w:val="0000FF"/>
                                <w:sz w:val="22"/>
                                <w:lang w:val="es-AR"/>
                              </w:rPr>
                              <w:t xml:space="preserve">Las observaciones siguientes se aplican a las preguntas de la </w:t>
                            </w:r>
                            <w:r w:rsidRPr="007D7FF7">
                              <w:rPr>
                                <w:rFonts w:ascii="Times New Roman" w:hAnsi="Times New Roman"/>
                                <w:b/>
                                <w:color w:val="0000FF"/>
                                <w:sz w:val="22"/>
                                <w:lang w:val="es-AR"/>
                              </w:rPr>
                              <w:t>Sección E</w:t>
                            </w:r>
                            <w:r w:rsidRPr="007D7FF7">
                              <w:rPr>
                                <w:rFonts w:ascii="Times New Roman" w:hAnsi="Times New Roman"/>
                                <w:color w:val="0000FF"/>
                                <w:sz w:val="22"/>
                                <w:lang w:val="es-AR"/>
                              </w:rPr>
                              <w:t xml:space="preserve"> del Formulario de Solicitud. La información solicitada en las secciones E-2 (información de producción específica de la empresa), E-5 (datos de precios promedio de venta y, según corresponda, datos del costo de producción, tanto en un esquema por tipo como por modelo), E-6 a E-13 habrá de presentarse por cada empresa solicitante.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21F3" id="Cuadro de texto 9" o:spid="_x0000_s1030" type="#_x0000_t202" style="position:absolute;left:0;text-align:left;margin-left:36pt;margin-top:11.05pt;width:378pt;height:8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" fillcolor="#ff9" strokeweight="3pt">
                <v:stroke linestyle="thinThin"/>
                <v:textbox>
                  <w:txbxContent>
                    <w:p w14:paraId="77C0AC3F" w14:textId="77777777" w:rsidR="00ED250E" w:rsidRPr="007D7FF7" w:rsidRDefault="00ED250E" w:rsidP="00B51DD3">
                      <w:pPr>
                        <w:jc w:val="center"/>
                        <w:rPr>
                          <w:rFonts w:ascii="Times New Roman" w:hAnsi="Times New Roman" w:cs="Times New Roman"/>
                          <w:color w:val="0000FF"/>
                          <w:sz w:val="22"/>
                          <w:szCs w:val="22"/>
                          <w:lang w:val="es-AR"/>
                        </w:rPr>
                      </w:pPr>
                      <w:r w:rsidRPr="007D7FF7">
                        <w:rPr>
                          <w:rFonts w:ascii="Times New Roman" w:hAnsi="Times New Roman"/>
                          <w:color w:val="0000FF"/>
                          <w:sz w:val="22"/>
                          <w:lang w:val="es-AR"/>
                        </w:rPr>
                        <w:t xml:space="preserve">Las observaciones siguientes se aplican a las preguntas de la </w:t>
                      </w:r>
                      <w:r w:rsidRPr="007D7FF7">
                        <w:rPr>
                          <w:rFonts w:ascii="Times New Roman" w:hAnsi="Times New Roman"/>
                          <w:b/>
                          <w:color w:val="0000FF"/>
                          <w:sz w:val="22"/>
                          <w:lang w:val="es-AR"/>
                        </w:rPr>
                        <w:t>Sección E</w:t>
                      </w:r>
                      <w:r w:rsidRPr="007D7FF7">
                        <w:rPr>
                          <w:rFonts w:ascii="Times New Roman" w:hAnsi="Times New Roman"/>
                          <w:color w:val="0000FF"/>
                          <w:sz w:val="22"/>
                          <w:lang w:val="es-AR"/>
                        </w:rPr>
                        <w:t xml:space="preserve"> del Formulario de Solicitud. La información solicitada en las secciones E-2 (información de producción específica de la empresa), E-5 (datos de precios promedio de venta y, según corresponda, datos del costo de producción, tanto en un esquema por tipo como por modelo), E-6 a E-13 habrá de presentarse por cada empresa solicitante.</w:t>
                      </w:r>
                    </w:p>
                  </w:txbxContent>
                </v:textbox>
              </v:shape>
            </w:pict>
          </mc:Fallback>
        </mc:AlternateContent>
      </w:r>
    </w:p>
    <w:p w14:paraId="5ADCDC20" w14:textId="77777777" w:rsidR="00B51DD3" w:rsidRPr="007D7FF7" w:rsidRDefault="00B51DD3" w:rsidP="00A01820">
      <w:pPr>
        <w:pStyle w:val="Textoindependiente3"/>
        <w:widowControl w:val="0"/>
        <w:ind w:left="1440"/>
        <w:jc w:val="both"/>
        <w:rPr>
          <w:rFonts w:ascii="Times New Roman" w:hAnsi="Times New Roman" w:cs="Times New Roman"/>
          <w:sz w:val="22"/>
          <w:szCs w:val="22"/>
        </w:rPr>
      </w:pPr>
    </w:p>
    <w:p w14:paraId="65F5ADDC" w14:textId="77777777" w:rsidR="00B51DD3" w:rsidRPr="007D7FF7" w:rsidRDefault="00B51DD3" w:rsidP="00B51DD3">
      <w:pPr>
        <w:pStyle w:val="Textoindependiente3"/>
        <w:widowControl w:val="0"/>
        <w:ind w:left="720"/>
        <w:jc w:val="both"/>
        <w:rPr>
          <w:rFonts w:ascii="Times New Roman" w:hAnsi="Times New Roman" w:cs="Times New Roman"/>
          <w:sz w:val="22"/>
          <w:szCs w:val="22"/>
        </w:rPr>
      </w:pPr>
    </w:p>
    <w:p w14:paraId="1D1BC2E4" w14:textId="77777777" w:rsidR="00B51DD3" w:rsidRPr="007D7FF7" w:rsidRDefault="00B51DD3" w:rsidP="00B51DD3">
      <w:pPr>
        <w:pStyle w:val="Textoindependiente3"/>
        <w:widowControl w:val="0"/>
        <w:ind w:left="720"/>
        <w:jc w:val="both"/>
        <w:rPr>
          <w:rFonts w:ascii="Times New Roman" w:hAnsi="Times New Roman" w:cs="Times New Roman"/>
          <w:sz w:val="22"/>
          <w:szCs w:val="22"/>
        </w:rPr>
      </w:pPr>
    </w:p>
    <w:p w14:paraId="4D1062DE" w14:textId="77777777" w:rsidR="00B51DD3" w:rsidRPr="007D7FF7" w:rsidRDefault="00B51DD3" w:rsidP="00B51DD3">
      <w:pPr>
        <w:jc w:val="both"/>
        <w:rPr>
          <w:rFonts w:ascii="Times New Roman" w:hAnsi="Times New Roman" w:cs="Times New Roman"/>
          <w:sz w:val="22"/>
          <w:szCs w:val="22"/>
        </w:rPr>
      </w:pPr>
    </w:p>
    <w:p w14:paraId="08ADC7C7" w14:textId="77777777" w:rsidR="00B51DD3" w:rsidRPr="007D7FF7" w:rsidRDefault="00B51DD3" w:rsidP="00B51DD3">
      <w:pPr>
        <w:jc w:val="both"/>
        <w:rPr>
          <w:rFonts w:ascii="Times New Roman" w:hAnsi="Times New Roman" w:cs="Times New Roman"/>
          <w:sz w:val="22"/>
          <w:szCs w:val="22"/>
        </w:rPr>
      </w:pPr>
    </w:p>
    <w:p w14:paraId="0DD5CAB4" w14:textId="77777777" w:rsidR="00B51DD3" w:rsidRPr="007D7FF7" w:rsidRDefault="00B51DD3" w:rsidP="00B51DD3">
      <w:pPr>
        <w:jc w:val="both"/>
        <w:rPr>
          <w:rFonts w:ascii="Times New Roman" w:hAnsi="Times New Roman" w:cs="Times New Roman"/>
          <w:sz w:val="22"/>
          <w:szCs w:val="22"/>
        </w:rPr>
      </w:pPr>
    </w:p>
    <w:p w14:paraId="5DCE11B6" w14:textId="77777777" w:rsidR="00B51DD3" w:rsidRPr="007D7FF7" w:rsidRDefault="00B51DD3" w:rsidP="00B51DD3">
      <w:pPr>
        <w:jc w:val="both"/>
        <w:rPr>
          <w:rFonts w:ascii="Times New Roman" w:hAnsi="Times New Roman" w:cs="Times New Roman"/>
          <w:sz w:val="22"/>
          <w:szCs w:val="22"/>
        </w:rPr>
      </w:pPr>
    </w:p>
    <w:p w14:paraId="458A6768" w14:textId="1BAEC81F" w:rsidR="00B51DD3" w:rsidRPr="007D7FF7" w:rsidRDefault="00B51DD3" w:rsidP="00B51DD3">
      <w:pPr>
        <w:ind w:left="720"/>
        <w:jc w:val="both"/>
        <w:rPr>
          <w:rFonts w:ascii="Times New Roman" w:hAnsi="Times New Roman" w:cs="Times New Roman"/>
          <w:sz w:val="22"/>
          <w:szCs w:val="22"/>
        </w:rPr>
      </w:pPr>
      <w:r w:rsidRPr="007D7FF7">
        <w:rPr>
          <w:rFonts w:ascii="Times New Roman" w:hAnsi="Times New Roman" w:cs="Times New Roman"/>
          <w:sz w:val="22"/>
        </w:rPr>
        <w:t xml:space="preserve">Debe establecerse la presunción de que los productores </w:t>
      </w:r>
      <w:r w:rsidR="00CF02EA" w:rsidRPr="007D7FF7">
        <w:rPr>
          <w:rFonts w:ascii="Times New Roman" w:hAnsi="Times New Roman" w:cs="Times New Roman"/>
          <w:sz w:val="22"/>
        </w:rPr>
        <w:t>ecuatorianos</w:t>
      </w:r>
      <w:r w:rsidRPr="007D7FF7">
        <w:rPr>
          <w:rFonts w:ascii="Times New Roman" w:hAnsi="Times New Roman" w:cs="Times New Roman"/>
          <w:sz w:val="22"/>
        </w:rPr>
        <w:t xml:space="preserve"> que presentaron la solicitud están experimentando un daño importante, o una amenaza de daño importante, a los efectos de la iniciación de la investigación. En caso de iniciarse la investigación, la totalidad o una parte importante de los productores </w:t>
      </w:r>
      <w:r w:rsidR="00CF02EA" w:rsidRPr="007D7FF7">
        <w:rPr>
          <w:rFonts w:ascii="Times New Roman" w:hAnsi="Times New Roman" w:cs="Times New Roman"/>
          <w:sz w:val="22"/>
        </w:rPr>
        <w:t>ecuatorianos</w:t>
      </w:r>
      <w:r w:rsidRPr="007D7FF7">
        <w:rPr>
          <w:rFonts w:ascii="Times New Roman" w:hAnsi="Times New Roman" w:cs="Times New Roman"/>
          <w:sz w:val="22"/>
        </w:rPr>
        <w:t xml:space="preserve"> del producto similar deben participar en la investigación, proporcionando una respuesta al cuestionario que </w:t>
      </w:r>
      <w:r w:rsidR="003E48A7">
        <w:rPr>
          <w:rFonts w:ascii="Times New Roman" w:hAnsi="Times New Roman" w:cs="Times New Roman"/>
          <w:sz w:val="22"/>
        </w:rPr>
        <w:t>se</w:t>
      </w:r>
      <w:r w:rsidRPr="007D7FF7">
        <w:rPr>
          <w:rFonts w:ascii="Times New Roman" w:hAnsi="Times New Roman" w:cs="Times New Roman"/>
          <w:sz w:val="22"/>
        </w:rPr>
        <w:t xml:space="preserve"> les enviará. De no hacerlo, </w:t>
      </w:r>
      <w:r w:rsidRPr="007D7FF7">
        <w:rPr>
          <w:rFonts w:ascii="Times New Roman" w:hAnsi="Times New Roman" w:cs="Times New Roman"/>
          <w:b/>
          <w:sz w:val="22"/>
        </w:rPr>
        <w:t xml:space="preserve">deberá ponerse fin </w:t>
      </w:r>
      <w:r w:rsidRPr="007D7FF7">
        <w:rPr>
          <w:rFonts w:ascii="Times New Roman" w:hAnsi="Times New Roman" w:cs="Times New Roman"/>
          <w:sz w:val="22"/>
        </w:rPr>
        <w:t xml:space="preserve">a la investigación de conformidad con la </w:t>
      </w:r>
      <w:r w:rsidR="002A3B1A" w:rsidRPr="007D7FF7">
        <w:rPr>
          <w:rFonts w:ascii="Times New Roman" w:hAnsi="Times New Roman" w:cs="Times New Roman"/>
          <w:sz w:val="22"/>
        </w:rPr>
        <w:t>Resolución</w:t>
      </w:r>
      <w:r w:rsidRPr="007D7FF7">
        <w:rPr>
          <w:rFonts w:ascii="Times New Roman" w:hAnsi="Times New Roman" w:cs="Times New Roman"/>
          <w:sz w:val="22"/>
        </w:rPr>
        <w:t xml:space="preserve"> y el Acuerdo </w:t>
      </w:r>
      <w:r w:rsidR="00C375AA">
        <w:rPr>
          <w:rFonts w:ascii="Times New Roman" w:hAnsi="Times New Roman" w:cs="Times New Roman"/>
          <w:sz w:val="22"/>
        </w:rPr>
        <w:t>AD</w:t>
      </w:r>
      <w:r w:rsidR="00C375AA" w:rsidRPr="007D7FF7">
        <w:rPr>
          <w:rFonts w:ascii="Times New Roman" w:hAnsi="Times New Roman" w:cs="Times New Roman"/>
          <w:sz w:val="22"/>
        </w:rPr>
        <w:t xml:space="preserve"> </w:t>
      </w:r>
      <w:r w:rsidRPr="007D7FF7">
        <w:rPr>
          <w:rFonts w:ascii="Times New Roman" w:hAnsi="Times New Roman" w:cs="Times New Roman"/>
          <w:sz w:val="22"/>
        </w:rPr>
        <w:t xml:space="preserve">de la OMC del cual </w:t>
      </w:r>
      <w:r w:rsidR="003E48A7">
        <w:rPr>
          <w:rFonts w:ascii="Times New Roman" w:hAnsi="Times New Roman" w:cs="Times New Roman"/>
          <w:sz w:val="22"/>
        </w:rPr>
        <w:t>e</w:t>
      </w:r>
      <w:r w:rsidR="00CE7A6B" w:rsidRPr="00DE28C3">
        <w:rPr>
          <w:rFonts w:ascii="Times New Roman" w:hAnsi="Times New Roman" w:cs="Times New Roman"/>
          <w:sz w:val="22"/>
        </w:rPr>
        <w:t>l Ecuador</w:t>
      </w:r>
      <w:r w:rsidRPr="007D7FF7">
        <w:rPr>
          <w:rFonts w:ascii="Times New Roman" w:hAnsi="Times New Roman" w:cs="Times New Roman"/>
          <w:sz w:val="22"/>
        </w:rPr>
        <w:t xml:space="preserve"> es signatari</w:t>
      </w:r>
      <w:r w:rsidR="003E48A7">
        <w:rPr>
          <w:rFonts w:ascii="Times New Roman" w:hAnsi="Times New Roman" w:cs="Times New Roman"/>
          <w:sz w:val="22"/>
        </w:rPr>
        <w:t>o</w:t>
      </w:r>
      <w:r w:rsidRPr="007D7FF7">
        <w:rPr>
          <w:rFonts w:ascii="Times New Roman" w:hAnsi="Times New Roman" w:cs="Times New Roman"/>
          <w:sz w:val="22"/>
        </w:rPr>
        <w:t>.</w:t>
      </w:r>
    </w:p>
    <w:p w14:paraId="69ADD706" w14:textId="77777777" w:rsidR="00B51DD3" w:rsidRPr="007D7FF7" w:rsidRDefault="00B51DD3" w:rsidP="00B51DD3">
      <w:pPr>
        <w:ind w:left="720"/>
        <w:jc w:val="both"/>
        <w:rPr>
          <w:rFonts w:ascii="Times New Roman" w:hAnsi="Times New Roman" w:cs="Times New Roman"/>
          <w:sz w:val="22"/>
          <w:szCs w:val="22"/>
        </w:rPr>
      </w:pPr>
    </w:p>
    <w:p w14:paraId="4D1EDDA4" w14:textId="1D673F33" w:rsidR="00B51DD3" w:rsidRPr="007D7FF7" w:rsidRDefault="00B51DD3" w:rsidP="00B51DD3">
      <w:pPr>
        <w:ind w:left="720"/>
        <w:jc w:val="both"/>
        <w:rPr>
          <w:rFonts w:ascii="Times New Roman" w:hAnsi="Times New Roman" w:cs="Times New Roman"/>
          <w:sz w:val="22"/>
          <w:szCs w:val="22"/>
        </w:rPr>
      </w:pPr>
      <w:r w:rsidRPr="007D7FF7">
        <w:rPr>
          <w:rFonts w:ascii="Times New Roman" w:hAnsi="Times New Roman" w:cs="Times New Roman"/>
          <w:sz w:val="22"/>
        </w:rPr>
        <w:t xml:space="preserve">En cuanto a sus obligaciones nacionales e internacionales, </w:t>
      </w:r>
      <w:r w:rsidR="00D66B39" w:rsidRPr="007D7FF7">
        <w:rPr>
          <w:rFonts w:ascii="Times New Roman" w:hAnsi="Times New Roman" w:cs="Times New Roman"/>
          <w:sz w:val="22"/>
        </w:rPr>
        <w:t>la Autoridad Investigadora</w:t>
      </w:r>
      <w:r w:rsidRPr="007D7FF7">
        <w:rPr>
          <w:rFonts w:ascii="Times New Roman" w:hAnsi="Times New Roman" w:cs="Times New Roman"/>
          <w:sz w:val="22"/>
        </w:rPr>
        <w:t xml:space="preserve"> debe tener en cuenta la evolución del </w:t>
      </w:r>
      <w:r w:rsidRPr="007D7FF7">
        <w:rPr>
          <w:rFonts w:ascii="Times New Roman" w:hAnsi="Times New Roman" w:cs="Times New Roman"/>
          <w:b/>
          <w:sz w:val="22"/>
        </w:rPr>
        <w:t xml:space="preserve">volumen de las importaciones presuntamente </w:t>
      </w:r>
      <w:r w:rsidR="00C375AA">
        <w:rPr>
          <w:rFonts w:ascii="Times New Roman" w:hAnsi="Times New Roman" w:cs="Times New Roman"/>
          <w:b/>
          <w:sz w:val="22"/>
          <w:szCs w:val="22"/>
        </w:rPr>
        <w:t>objeto de dumping</w:t>
      </w:r>
      <w:r w:rsidR="00C375AA" w:rsidRPr="007D7FF7">
        <w:rPr>
          <w:rFonts w:ascii="Times New Roman" w:hAnsi="Times New Roman" w:cs="Times New Roman"/>
          <w:b/>
          <w:sz w:val="22"/>
          <w:szCs w:val="22"/>
        </w:rPr>
        <w:t xml:space="preserve"> </w:t>
      </w:r>
      <w:r w:rsidRPr="007D7FF7">
        <w:rPr>
          <w:rFonts w:ascii="Times New Roman" w:hAnsi="Times New Roman" w:cs="Times New Roman"/>
          <w:b/>
          <w:sz w:val="22"/>
          <w:szCs w:val="22"/>
        </w:rPr>
        <w:t xml:space="preserve">en </w:t>
      </w:r>
      <w:r w:rsidR="003E48A7">
        <w:rPr>
          <w:rFonts w:ascii="Times New Roman" w:hAnsi="Times New Roman" w:cs="Times New Roman"/>
          <w:b/>
          <w:sz w:val="22"/>
          <w:szCs w:val="22"/>
        </w:rPr>
        <w:t>e</w:t>
      </w:r>
      <w:r w:rsidR="00CE7A6B" w:rsidRPr="00DE28C3">
        <w:rPr>
          <w:rFonts w:ascii="Times New Roman" w:hAnsi="Times New Roman" w:cs="Times New Roman"/>
          <w:b/>
          <w:sz w:val="22"/>
          <w:szCs w:val="22"/>
        </w:rPr>
        <w:t>l Ecuador</w:t>
      </w:r>
      <w:r w:rsidRPr="007D7FF7">
        <w:rPr>
          <w:rFonts w:ascii="Times New Roman" w:hAnsi="Times New Roman" w:cs="Times New Roman"/>
          <w:sz w:val="22"/>
          <w:szCs w:val="22"/>
        </w:rPr>
        <w:t>. Por ese motivo, deben presentarse estadísticas del</w:t>
      </w:r>
      <w:r w:rsidR="003E48A7">
        <w:rPr>
          <w:rFonts w:ascii="Times New Roman" w:hAnsi="Times New Roman" w:cs="Times New Roman"/>
          <w:sz w:val="22"/>
          <w:szCs w:val="22"/>
        </w:rPr>
        <w:t xml:space="preserve"> </w:t>
      </w:r>
      <w:hyperlink r:id="rId15" w:history="1">
        <w:r w:rsidR="003E48A7" w:rsidRPr="007445FC">
          <w:rPr>
            <w:rFonts w:ascii="Times New Roman" w:hAnsi="Times New Roman" w:cs="Times New Roman"/>
            <w:sz w:val="22"/>
            <w:szCs w:val="22"/>
          </w:rPr>
          <w:t>Banco Central del Ecuador</w:t>
        </w:r>
      </w:hyperlink>
      <w:r w:rsidR="00B130EB" w:rsidRPr="007445FC">
        <w:rPr>
          <w:rFonts w:ascii="Times New Roman" w:hAnsi="Times New Roman" w:cs="Times New Roman"/>
          <w:sz w:val="22"/>
          <w:szCs w:val="22"/>
        </w:rPr>
        <w:t xml:space="preserve"> y de otras fuentes de información oficiales</w:t>
      </w:r>
      <w:r w:rsidRPr="007445FC">
        <w:rPr>
          <w:rFonts w:ascii="Times New Roman" w:hAnsi="Times New Roman" w:cs="Times New Roman"/>
          <w:sz w:val="22"/>
          <w:szCs w:val="22"/>
        </w:rPr>
        <w:t>.</w:t>
      </w:r>
      <w:r w:rsidRPr="007D7FF7">
        <w:rPr>
          <w:rFonts w:ascii="Times New Roman" w:hAnsi="Times New Roman" w:cs="Times New Roman"/>
          <w:sz w:val="22"/>
          <w:szCs w:val="22"/>
        </w:rPr>
        <w:t xml:space="preserve"> Por favor, indique si la(s) partida(s) arancelaria(s) en la(s) cual(es) se clasifica</w:t>
      </w:r>
      <w:r w:rsidRPr="00B130EB">
        <w:rPr>
          <w:rFonts w:ascii="Times New Roman" w:hAnsi="Times New Roman" w:cs="Times New Roman"/>
          <w:sz w:val="22"/>
          <w:szCs w:val="22"/>
        </w:rPr>
        <w:t xml:space="preserve"> el producto presuntamente objeto de </w:t>
      </w:r>
      <w:r w:rsidR="00C375AA" w:rsidRPr="00B130EB">
        <w:rPr>
          <w:rFonts w:ascii="Times New Roman" w:hAnsi="Times New Roman" w:cs="Times New Roman"/>
          <w:sz w:val="22"/>
          <w:szCs w:val="22"/>
        </w:rPr>
        <w:t xml:space="preserve">dumping </w:t>
      </w:r>
      <w:r w:rsidRPr="00B130EB">
        <w:rPr>
          <w:rFonts w:ascii="Times New Roman" w:hAnsi="Times New Roman" w:cs="Times New Roman"/>
          <w:sz w:val="22"/>
          <w:szCs w:val="22"/>
        </w:rPr>
        <w:t xml:space="preserve">comprende otros productos. De ser así, por favor, estimar el volumen de las importaciones del producto presuntamente objeto de </w:t>
      </w:r>
      <w:r w:rsidR="00C375AA" w:rsidRPr="00B130EB">
        <w:rPr>
          <w:rFonts w:ascii="Times New Roman" w:hAnsi="Times New Roman" w:cs="Times New Roman"/>
          <w:sz w:val="22"/>
          <w:szCs w:val="22"/>
        </w:rPr>
        <w:t>dumping</w:t>
      </w:r>
      <w:r w:rsidRPr="00B130EB">
        <w:rPr>
          <w:rFonts w:ascii="Times New Roman" w:hAnsi="Times New Roman" w:cs="Times New Roman"/>
          <w:sz w:val="22"/>
          <w:szCs w:val="22"/>
        </w:rPr>
        <w:t>. Deberá justificar la estimación.</w:t>
      </w:r>
    </w:p>
    <w:p w14:paraId="3429BBF6" w14:textId="77777777" w:rsidR="00B51DD3" w:rsidRPr="007D7FF7" w:rsidRDefault="00B51DD3" w:rsidP="00B51DD3">
      <w:pPr>
        <w:ind w:left="720"/>
        <w:jc w:val="both"/>
        <w:rPr>
          <w:rFonts w:ascii="Times New Roman" w:hAnsi="Times New Roman" w:cs="Times New Roman"/>
          <w:sz w:val="22"/>
          <w:szCs w:val="22"/>
        </w:rPr>
      </w:pPr>
    </w:p>
    <w:p w14:paraId="401CAEF9" w14:textId="0B7FBADD" w:rsidR="00B51DD3" w:rsidRPr="007D7FF7" w:rsidRDefault="00B51DD3" w:rsidP="00B51DD3">
      <w:pPr>
        <w:ind w:left="720"/>
        <w:jc w:val="both"/>
        <w:rPr>
          <w:rFonts w:ascii="Times New Roman" w:hAnsi="Times New Roman" w:cs="Times New Roman"/>
          <w:sz w:val="22"/>
          <w:szCs w:val="22"/>
        </w:rPr>
      </w:pPr>
      <w:r w:rsidRPr="007D7FF7">
        <w:rPr>
          <w:rFonts w:ascii="Times New Roman" w:hAnsi="Times New Roman" w:cs="Times New Roman"/>
          <w:sz w:val="22"/>
        </w:rPr>
        <w:t xml:space="preserve">En segundo lugar, debe brindar información sobre el </w:t>
      </w:r>
      <w:r w:rsidRPr="007D7FF7">
        <w:rPr>
          <w:rFonts w:ascii="Times New Roman" w:hAnsi="Times New Roman" w:cs="Times New Roman"/>
          <w:b/>
          <w:sz w:val="22"/>
        </w:rPr>
        <w:t>efecto de las importaciones del pro</w:t>
      </w:r>
      <w:r w:rsidRPr="007D7FF7">
        <w:rPr>
          <w:rFonts w:ascii="Times New Roman" w:hAnsi="Times New Roman" w:cs="Times New Roman"/>
          <w:b/>
          <w:sz w:val="22"/>
        </w:rPr>
        <w:lastRenderedPageBreak/>
        <w:t xml:space="preserve">ducto presuntamente objeto de </w:t>
      </w:r>
      <w:r w:rsidR="00C375AA">
        <w:rPr>
          <w:rFonts w:ascii="Times New Roman" w:hAnsi="Times New Roman" w:cs="Times New Roman"/>
          <w:b/>
          <w:sz w:val="22"/>
        </w:rPr>
        <w:t>dumping</w:t>
      </w:r>
      <w:r w:rsidR="00C375AA" w:rsidRPr="007D7FF7">
        <w:rPr>
          <w:rFonts w:ascii="Times New Roman" w:hAnsi="Times New Roman" w:cs="Times New Roman"/>
          <w:b/>
          <w:sz w:val="22"/>
        </w:rPr>
        <w:t xml:space="preserve"> </w:t>
      </w:r>
      <w:r w:rsidRPr="007D7FF7">
        <w:rPr>
          <w:rFonts w:ascii="Times New Roman" w:hAnsi="Times New Roman" w:cs="Times New Roman"/>
          <w:b/>
          <w:sz w:val="22"/>
        </w:rPr>
        <w:t xml:space="preserve">sobre los precios del producto similar fabricado y vendido por los productores </w:t>
      </w:r>
      <w:r w:rsidR="00CF02EA" w:rsidRPr="007D7FF7">
        <w:rPr>
          <w:rFonts w:ascii="Times New Roman" w:hAnsi="Times New Roman" w:cs="Times New Roman"/>
          <w:b/>
          <w:sz w:val="22"/>
        </w:rPr>
        <w:t>ecuatorianos</w:t>
      </w:r>
      <w:r w:rsidRPr="007D7FF7">
        <w:rPr>
          <w:rFonts w:ascii="Times New Roman" w:hAnsi="Times New Roman" w:cs="Times New Roman"/>
          <w:sz w:val="22"/>
        </w:rPr>
        <w:t xml:space="preserve">. Esta información debe permitir que </w:t>
      </w:r>
      <w:r w:rsidR="00D66B39" w:rsidRPr="007D7FF7">
        <w:rPr>
          <w:rFonts w:ascii="Times New Roman" w:hAnsi="Times New Roman" w:cs="Times New Roman"/>
          <w:sz w:val="22"/>
        </w:rPr>
        <w:t>la Autoridad Investigadora</w:t>
      </w:r>
      <w:r w:rsidRPr="007D7FF7">
        <w:rPr>
          <w:rFonts w:ascii="Times New Roman" w:hAnsi="Times New Roman" w:cs="Times New Roman"/>
          <w:sz w:val="22"/>
        </w:rPr>
        <w:t xml:space="preserve"> </w:t>
      </w:r>
      <w:r w:rsidR="0075102F">
        <w:rPr>
          <w:rFonts w:ascii="Times New Roman" w:hAnsi="Times New Roman" w:cs="Times New Roman"/>
          <w:sz w:val="22"/>
        </w:rPr>
        <w:t>y el Ministerio sectorial competente</w:t>
      </w:r>
      <w:r w:rsidR="0075102F" w:rsidRPr="00DE28C3">
        <w:rPr>
          <w:rFonts w:ascii="Times New Roman" w:hAnsi="Times New Roman" w:cs="Times New Roman"/>
          <w:sz w:val="22"/>
        </w:rPr>
        <w:t xml:space="preserve"> </w:t>
      </w:r>
      <w:r w:rsidRPr="007D7FF7">
        <w:rPr>
          <w:rFonts w:ascii="Times New Roman" w:hAnsi="Times New Roman" w:cs="Times New Roman"/>
          <w:sz w:val="22"/>
        </w:rPr>
        <w:t>analice</w:t>
      </w:r>
      <w:r w:rsidR="0075102F">
        <w:rPr>
          <w:rFonts w:ascii="Times New Roman" w:hAnsi="Times New Roman" w:cs="Times New Roman"/>
          <w:sz w:val="22"/>
        </w:rPr>
        <w:t>n</w:t>
      </w:r>
      <w:r w:rsidRPr="007D7FF7">
        <w:rPr>
          <w:rFonts w:ascii="Times New Roman" w:hAnsi="Times New Roman" w:cs="Times New Roman"/>
          <w:sz w:val="22"/>
        </w:rPr>
        <w:t xml:space="preserve"> si las importaciones causaron una disminución de los precios, o impidieron el aumento de los precios, de la rama de producción nacional o si los precios de las importaciones están por debajo de los precios de la rama de producción nacional (es decir, si los precios de las importaciones subvaloraron los precios de la rama de producción </w:t>
      </w:r>
      <w:r w:rsidR="00C02F0F" w:rsidRPr="007D7FF7">
        <w:rPr>
          <w:rFonts w:ascii="Times New Roman" w:hAnsi="Times New Roman" w:cs="Times New Roman"/>
          <w:sz w:val="22"/>
        </w:rPr>
        <w:t>ecuatoriana</w:t>
      </w:r>
      <w:r w:rsidRPr="007D7FF7">
        <w:rPr>
          <w:rFonts w:ascii="Times New Roman" w:hAnsi="Times New Roman" w:cs="Times New Roman"/>
          <w:sz w:val="22"/>
        </w:rPr>
        <w:t xml:space="preserve">).  </w:t>
      </w:r>
    </w:p>
    <w:p w14:paraId="277161CC" w14:textId="77777777" w:rsidR="00B51DD3" w:rsidRPr="007D7FF7" w:rsidRDefault="00B51DD3" w:rsidP="00B51DD3">
      <w:pPr>
        <w:jc w:val="both"/>
        <w:rPr>
          <w:rFonts w:ascii="Times New Roman" w:hAnsi="Times New Roman" w:cs="Times New Roman"/>
          <w:sz w:val="22"/>
          <w:szCs w:val="22"/>
        </w:rPr>
      </w:pPr>
    </w:p>
    <w:p w14:paraId="43C192B2" w14:textId="294045B4" w:rsidR="00B51DD3" w:rsidRPr="007D7FF7" w:rsidRDefault="00B51DD3" w:rsidP="00B51DD3">
      <w:pPr>
        <w:ind w:left="720"/>
        <w:jc w:val="both"/>
        <w:rPr>
          <w:rFonts w:ascii="Times New Roman" w:hAnsi="Times New Roman" w:cs="Times New Roman"/>
          <w:sz w:val="22"/>
          <w:szCs w:val="22"/>
        </w:rPr>
      </w:pPr>
      <w:r w:rsidRPr="007D7FF7">
        <w:rPr>
          <w:rFonts w:ascii="Times New Roman" w:hAnsi="Times New Roman" w:cs="Times New Roman"/>
          <w:sz w:val="22"/>
        </w:rPr>
        <w:t xml:space="preserve">Además, </w:t>
      </w:r>
      <w:r w:rsidR="00D66B39" w:rsidRPr="007D7FF7">
        <w:rPr>
          <w:rFonts w:ascii="Times New Roman" w:hAnsi="Times New Roman" w:cs="Times New Roman"/>
          <w:sz w:val="22"/>
        </w:rPr>
        <w:t>la Autoridad Investigadora</w:t>
      </w:r>
      <w:r w:rsidRPr="007D7FF7">
        <w:rPr>
          <w:rFonts w:ascii="Times New Roman" w:hAnsi="Times New Roman" w:cs="Times New Roman"/>
          <w:sz w:val="22"/>
        </w:rPr>
        <w:t xml:space="preserve"> </w:t>
      </w:r>
      <w:r w:rsidR="0075102F">
        <w:rPr>
          <w:rFonts w:ascii="Times New Roman" w:hAnsi="Times New Roman" w:cs="Times New Roman"/>
          <w:sz w:val="22"/>
        </w:rPr>
        <w:t>y el Ministerio sectorial competente</w:t>
      </w:r>
      <w:r w:rsidR="0075102F" w:rsidRPr="00DE28C3">
        <w:rPr>
          <w:rFonts w:ascii="Times New Roman" w:hAnsi="Times New Roman" w:cs="Times New Roman"/>
          <w:sz w:val="22"/>
        </w:rPr>
        <w:t xml:space="preserve"> </w:t>
      </w:r>
      <w:r w:rsidRPr="007D7FF7">
        <w:rPr>
          <w:rFonts w:ascii="Times New Roman" w:hAnsi="Times New Roman" w:cs="Times New Roman"/>
          <w:sz w:val="22"/>
        </w:rPr>
        <w:t>debe</w:t>
      </w:r>
      <w:r w:rsidR="0075102F">
        <w:rPr>
          <w:rFonts w:ascii="Times New Roman" w:hAnsi="Times New Roman" w:cs="Times New Roman"/>
          <w:sz w:val="22"/>
        </w:rPr>
        <w:t>n</w:t>
      </w:r>
      <w:r w:rsidRPr="007D7FF7">
        <w:rPr>
          <w:rFonts w:ascii="Times New Roman" w:hAnsi="Times New Roman" w:cs="Times New Roman"/>
          <w:sz w:val="22"/>
        </w:rPr>
        <w:t xml:space="preserve"> evaluar el </w:t>
      </w:r>
      <w:r w:rsidRPr="007D7FF7">
        <w:rPr>
          <w:rFonts w:ascii="Times New Roman" w:hAnsi="Times New Roman" w:cs="Times New Roman"/>
          <w:b/>
          <w:sz w:val="22"/>
        </w:rPr>
        <w:t>impacto de las importaciones sobre el desempeño de la rama de producción nacional</w:t>
      </w:r>
      <w:r w:rsidRPr="007D7FF7">
        <w:rPr>
          <w:rFonts w:ascii="Times New Roman" w:hAnsi="Times New Roman" w:cs="Times New Roman"/>
          <w:sz w:val="22"/>
        </w:rPr>
        <w:t xml:space="preserve">. La </w:t>
      </w:r>
      <w:r w:rsidR="002A3B1A" w:rsidRPr="007D7FF7">
        <w:rPr>
          <w:rFonts w:ascii="Times New Roman" w:hAnsi="Times New Roman" w:cs="Times New Roman"/>
          <w:sz w:val="22"/>
        </w:rPr>
        <w:t>Resolución</w:t>
      </w:r>
      <w:r w:rsidRPr="007D7FF7">
        <w:rPr>
          <w:rFonts w:ascii="Times New Roman" w:hAnsi="Times New Roman" w:cs="Times New Roman"/>
          <w:sz w:val="22"/>
        </w:rPr>
        <w:t xml:space="preserve"> enumera </w:t>
      </w:r>
      <w:r w:rsidR="00B130EB" w:rsidRPr="007445FC">
        <w:rPr>
          <w:rFonts w:ascii="Times New Roman" w:hAnsi="Times New Roman" w:cs="Times New Roman"/>
          <w:sz w:val="22"/>
        </w:rPr>
        <w:t>15</w:t>
      </w:r>
      <w:r w:rsidRPr="007D7FF7">
        <w:rPr>
          <w:rFonts w:ascii="Times New Roman" w:hAnsi="Times New Roman" w:cs="Times New Roman"/>
          <w:sz w:val="22"/>
        </w:rPr>
        <w:t xml:space="preserve"> variables que deben ser examinadas para evaluar dicho impacto. Si bien el solicitante no tiene la obligación absoluta de presentar información definitiva sobre todos esos factores antes de la iniciación de la investigación, la entrega de dicha información ayudará a que </w:t>
      </w:r>
      <w:r w:rsidR="00A52986" w:rsidRPr="00DE28C3">
        <w:rPr>
          <w:rFonts w:ascii="Times New Roman" w:hAnsi="Times New Roman" w:cs="Times New Roman"/>
          <w:sz w:val="22"/>
        </w:rPr>
        <w:t>la Autoridad Investigadora</w:t>
      </w:r>
      <w:r w:rsidRPr="007D7FF7">
        <w:rPr>
          <w:rFonts w:ascii="Times New Roman" w:hAnsi="Times New Roman" w:cs="Times New Roman"/>
          <w:sz w:val="22"/>
        </w:rPr>
        <w:t xml:space="preserve"> pueda adoptar una decisión debidamente fundada sobre la determinación </w:t>
      </w:r>
      <w:r w:rsidRPr="007D7FF7">
        <w:rPr>
          <w:rFonts w:ascii="Times New Roman" w:hAnsi="Times New Roman" w:cs="Times New Roman"/>
          <w:i/>
          <w:sz w:val="22"/>
        </w:rPr>
        <w:t xml:space="preserve">prima facie </w:t>
      </w:r>
      <w:r w:rsidRPr="007D7FF7">
        <w:rPr>
          <w:rFonts w:ascii="Times New Roman" w:hAnsi="Times New Roman" w:cs="Times New Roman"/>
          <w:sz w:val="22"/>
        </w:rPr>
        <w:t xml:space="preserve">de un caso de daño importante. Cuando la rama de producción nacional fabrique un solo producto, dicha información debería poder consultarse fácilmente en los estados financieros y los registros de producción. Cuando la rama de producción nacional fabrica diversos productos, la información del producto similar deberá separarse de la información de otros productos fabricados y vendidos por el solicitante en </w:t>
      </w:r>
      <w:r w:rsidR="00CE7A6B" w:rsidRPr="00DE28C3">
        <w:rPr>
          <w:rFonts w:ascii="Times New Roman" w:hAnsi="Times New Roman" w:cs="Times New Roman"/>
          <w:sz w:val="22"/>
        </w:rPr>
        <w:t>el Ecuador</w:t>
      </w:r>
      <w:r w:rsidRPr="007D7FF7">
        <w:rPr>
          <w:rFonts w:ascii="Times New Roman" w:hAnsi="Times New Roman" w:cs="Times New Roman"/>
          <w:sz w:val="22"/>
        </w:rPr>
        <w:t xml:space="preserve">. En caso de tener dudas sobre cómo hacerlo, solicite asistencia </w:t>
      </w:r>
      <w:r w:rsidR="00CE7A6B" w:rsidRPr="00DE28C3">
        <w:rPr>
          <w:rFonts w:ascii="Times New Roman" w:hAnsi="Times New Roman" w:cs="Times New Roman"/>
          <w:sz w:val="22"/>
        </w:rPr>
        <w:t>a la Autoridad Investigadora</w:t>
      </w:r>
      <w:r w:rsidRPr="007D7FF7">
        <w:rPr>
          <w:rFonts w:ascii="Times New Roman" w:hAnsi="Times New Roman" w:cs="Times New Roman"/>
          <w:sz w:val="22"/>
        </w:rPr>
        <w:t>.</w:t>
      </w:r>
    </w:p>
    <w:p w14:paraId="74258A5B" w14:textId="77777777" w:rsidR="00B51DD3" w:rsidRPr="007D7FF7" w:rsidRDefault="00B51DD3" w:rsidP="00B51DD3">
      <w:pPr>
        <w:jc w:val="both"/>
        <w:rPr>
          <w:rFonts w:ascii="Times New Roman" w:hAnsi="Times New Roman" w:cs="Times New Roman"/>
          <w:sz w:val="22"/>
          <w:szCs w:val="22"/>
        </w:rPr>
      </w:pPr>
    </w:p>
    <w:p w14:paraId="5F39C123" w14:textId="6C54CCA6" w:rsidR="00B51DD3" w:rsidRPr="007D7FF7" w:rsidRDefault="00B51DD3" w:rsidP="00B51DD3">
      <w:pPr>
        <w:ind w:left="720"/>
        <w:jc w:val="both"/>
        <w:rPr>
          <w:rFonts w:ascii="Times New Roman" w:hAnsi="Times New Roman" w:cs="Times New Roman"/>
          <w:sz w:val="22"/>
          <w:szCs w:val="22"/>
        </w:rPr>
      </w:pPr>
      <w:r w:rsidRPr="007D7FF7">
        <w:rPr>
          <w:rFonts w:ascii="Times New Roman" w:hAnsi="Times New Roman" w:cs="Times New Roman"/>
          <w:sz w:val="22"/>
        </w:rPr>
        <w:t xml:space="preserve">Por favor, responda todas las preguntas del Formulario de Solicitud y aporte pruebas que respalden los alegatos realizados.  En caso de tener dudas, contáctese con </w:t>
      </w:r>
      <w:r w:rsidR="00D66B39" w:rsidRPr="007D7FF7">
        <w:rPr>
          <w:rFonts w:ascii="Times New Roman" w:hAnsi="Times New Roman" w:cs="Times New Roman"/>
          <w:sz w:val="22"/>
        </w:rPr>
        <w:t>la Autoridad Investigadora</w:t>
      </w:r>
      <w:r w:rsidRPr="007D7FF7">
        <w:rPr>
          <w:rFonts w:ascii="Times New Roman" w:hAnsi="Times New Roman" w:cs="Times New Roman"/>
          <w:sz w:val="22"/>
        </w:rPr>
        <w:t xml:space="preserve">. </w:t>
      </w:r>
    </w:p>
    <w:p w14:paraId="45B35420" w14:textId="77777777" w:rsidR="00B51DD3" w:rsidRPr="007D7FF7" w:rsidRDefault="00B51DD3" w:rsidP="00B51DD3">
      <w:pPr>
        <w:jc w:val="both"/>
        <w:rPr>
          <w:rFonts w:ascii="Times New Roman" w:hAnsi="Times New Roman" w:cs="Times New Roman"/>
          <w:sz w:val="22"/>
          <w:szCs w:val="22"/>
        </w:rPr>
      </w:pPr>
    </w:p>
    <w:p w14:paraId="0BAF257F" w14:textId="77777777" w:rsidR="00B51DD3" w:rsidRPr="007D7FF7" w:rsidRDefault="00B51DD3" w:rsidP="00B51DD3">
      <w:pPr>
        <w:ind w:left="720"/>
        <w:jc w:val="both"/>
        <w:rPr>
          <w:rFonts w:ascii="Times New Roman" w:hAnsi="Times New Roman" w:cs="Times New Roman"/>
          <w:sz w:val="22"/>
          <w:szCs w:val="22"/>
        </w:rPr>
      </w:pPr>
      <w:r w:rsidRPr="007D7FF7">
        <w:rPr>
          <w:rFonts w:ascii="Times New Roman" w:hAnsi="Times New Roman" w:cs="Times New Roman"/>
          <w:sz w:val="22"/>
        </w:rPr>
        <w:t xml:space="preserve">El solicitante que considere que aún no es efectivamente objeto de daño, pero sí de una amenaza de daño, deberá completar las preguntas de la sección E-14. </w:t>
      </w:r>
    </w:p>
    <w:p w14:paraId="7237CB9C" w14:textId="77777777" w:rsidR="00D1770C" w:rsidRPr="007D7FF7" w:rsidRDefault="00D1770C" w:rsidP="00B51DD3">
      <w:pPr>
        <w:jc w:val="right"/>
        <w:rPr>
          <w:rFonts w:ascii="Times New Roman" w:hAnsi="Times New Roman" w:cs="Times New Roman"/>
          <w:sz w:val="22"/>
          <w:szCs w:val="22"/>
        </w:rPr>
      </w:pPr>
    </w:p>
    <w:p w14:paraId="422E0A1A" w14:textId="77777777" w:rsidR="00B51DD3" w:rsidRPr="007D7FF7" w:rsidRDefault="00B51DD3" w:rsidP="00495F17">
      <w:pPr>
        <w:pStyle w:val="Ttulo3"/>
        <w:keepNext w:val="0"/>
        <w:widowControl w:val="0"/>
        <w:numPr>
          <w:ilvl w:val="1"/>
          <w:numId w:val="9"/>
        </w:numPr>
        <w:spacing w:before="0" w:line="240" w:lineRule="auto"/>
        <w:ind w:left="720" w:hanging="720"/>
        <w:rPr>
          <w:rFonts w:ascii="Times New Roman" w:hAnsi="Times New Roman" w:cs="Times New Roman"/>
          <w:b/>
          <w:sz w:val="22"/>
          <w:szCs w:val="22"/>
        </w:rPr>
      </w:pPr>
      <w:bookmarkStart w:id="13" w:name="_Toc53056355"/>
      <w:r w:rsidRPr="007D7FF7">
        <w:rPr>
          <w:rFonts w:ascii="Times New Roman" w:hAnsi="Times New Roman" w:cs="Times New Roman"/>
          <w:b/>
          <w:sz w:val="22"/>
        </w:rPr>
        <w:t>Causalidad</w:t>
      </w:r>
      <w:bookmarkEnd w:id="13"/>
      <w:r w:rsidRPr="007D7FF7">
        <w:rPr>
          <w:rFonts w:ascii="Times New Roman" w:hAnsi="Times New Roman" w:cs="Times New Roman"/>
          <w:b/>
          <w:sz w:val="22"/>
        </w:rPr>
        <w:t xml:space="preserve"> </w:t>
      </w:r>
    </w:p>
    <w:p w14:paraId="7B46682D" w14:textId="77777777" w:rsidR="00B51DD3" w:rsidRPr="007D7FF7" w:rsidRDefault="00B51DD3" w:rsidP="00B51DD3">
      <w:pPr>
        <w:pStyle w:val="Textoindependiente3"/>
        <w:widowControl w:val="0"/>
        <w:jc w:val="both"/>
        <w:rPr>
          <w:rFonts w:ascii="Times New Roman" w:hAnsi="Times New Roman" w:cs="Times New Roman"/>
          <w:sz w:val="22"/>
          <w:szCs w:val="22"/>
        </w:rPr>
      </w:pPr>
      <w:r w:rsidRPr="007D7FF7">
        <w:rPr>
          <w:rFonts w:ascii="Times New Roman" w:hAnsi="Times New Roman" w:cs="Times New Roman"/>
          <w:noProof/>
          <w:lang w:val="es-EC" w:eastAsia="es-EC"/>
        </w:rPr>
        <mc:AlternateContent>
          <mc:Choice Requires="wps">
            <w:drawing>
              <wp:anchor distT="0" distB="0" distL="114300" distR="114300" simplePos="0" relativeHeight="251664384" behindDoc="0" locked="0" layoutInCell="1" allowOverlap="1" wp14:anchorId="1D32E434" wp14:editId="44697090">
                <wp:simplePos x="0" y="0"/>
                <wp:positionH relativeFrom="column">
                  <wp:posOffset>457200</wp:posOffset>
                </wp:positionH>
                <wp:positionV relativeFrom="paragraph">
                  <wp:posOffset>140970</wp:posOffset>
                </wp:positionV>
                <wp:extent cx="4800600" cy="640715"/>
                <wp:effectExtent l="19050" t="19050" r="19050" b="2603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640715"/>
                        </a:xfrm>
                        <a:prstGeom prst="rect">
                          <a:avLst/>
                        </a:prstGeom>
                        <a:solidFill>
                          <a:srgbClr val="FFFF99"/>
                        </a:solidFill>
                        <a:ln w="38100" cmpd="dbl">
                          <a:solidFill>
                            <a:srgbClr val="000000"/>
                          </a:solidFill>
                          <a:miter lim="800000"/>
                          <a:headEnd/>
                          <a:tailEnd/>
                        </a:ln>
                      </wps:spPr>
                      <wps:txbx>
                        <w:txbxContent>
                          <w:p w14:paraId="5CB1262C" w14:textId="77777777" w:rsidR="00ED250E" w:rsidRPr="007D7FF7" w:rsidRDefault="00ED250E" w:rsidP="00B51DD3">
                            <w:pPr>
                              <w:jc w:val="center"/>
                              <w:rPr>
                                <w:rFonts w:ascii="Times New Roman" w:hAnsi="Times New Roman" w:cs="Times New Roman"/>
                                <w:color w:val="0000FF"/>
                                <w:sz w:val="22"/>
                                <w:szCs w:val="22"/>
                                <w:lang w:val="es-AR"/>
                              </w:rPr>
                            </w:pPr>
                            <w:r w:rsidRPr="007D7FF7">
                              <w:rPr>
                                <w:rFonts w:ascii="Times New Roman" w:hAnsi="Times New Roman"/>
                                <w:color w:val="0000FF"/>
                                <w:sz w:val="22"/>
                                <w:lang w:val="es-AR"/>
                              </w:rPr>
                              <w:t xml:space="preserve">Las observaciones siguientes se aplican a las preguntas de la </w:t>
                            </w:r>
                            <w:r w:rsidRPr="007D7FF7">
                              <w:rPr>
                                <w:rFonts w:ascii="Times New Roman" w:hAnsi="Times New Roman"/>
                                <w:b/>
                                <w:color w:val="0000FF"/>
                                <w:sz w:val="22"/>
                                <w:lang w:val="es-AR"/>
                              </w:rPr>
                              <w:t>Sección F</w:t>
                            </w:r>
                            <w:r w:rsidRPr="007D7FF7">
                              <w:rPr>
                                <w:rFonts w:ascii="Times New Roman" w:hAnsi="Times New Roman"/>
                                <w:color w:val="0000FF"/>
                                <w:sz w:val="22"/>
                                <w:lang w:val="es-AR"/>
                              </w:rPr>
                              <w:t xml:space="preserve"> del Formulario de Solicitud. La sección F-1 es común, mientras que la sección F-2 debe ser respondida por cada empresa solicitante.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2E434" id="Cuadro de texto 8" o:spid="_x0000_s1031" type="#_x0000_t202" style="position:absolute;left:0;text-align:left;margin-left:36pt;margin-top:11.1pt;width:378pt;height:5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" fillcolor="#ff9" strokeweight="3pt">
                <v:stroke linestyle="thinThin"/>
                <v:textbox>
                  <w:txbxContent>
                    <w:p w14:paraId="5CB1262C" w14:textId="77777777" w:rsidR="00ED250E" w:rsidRPr="007D7FF7" w:rsidRDefault="00ED250E" w:rsidP="00B51DD3">
                      <w:pPr>
                        <w:jc w:val="center"/>
                        <w:rPr>
                          <w:rFonts w:ascii="Times New Roman" w:hAnsi="Times New Roman" w:cs="Times New Roman"/>
                          <w:color w:val="0000FF"/>
                          <w:sz w:val="22"/>
                          <w:szCs w:val="22"/>
                          <w:lang w:val="es-AR"/>
                        </w:rPr>
                      </w:pPr>
                      <w:r w:rsidRPr="007D7FF7">
                        <w:rPr>
                          <w:rFonts w:ascii="Times New Roman" w:hAnsi="Times New Roman"/>
                          <w:color w:val="0000FF"/>
                          <w:sz w:val="22"/>
                          <w:lang w:val="es-AR"/>
                        </w:rPr>
                        <w:t xml:space="preserve">Las observaciones siguientes se aplican a las preguntas de la </w:t>
                      </w:r>
                      <w:r w:rsidRPr="007D7FF7">
                        <w:rPr>
                          <w:rFonts w:ascii="Times New Roman" w:hAnsi="Times New Roman"/>
                          <w:b/>
                          <w:color w:val="0000FF"/>
                          <w:sz w:val="22"/>
                          <w:lang w:val="es-AR"/>
                        </w:rPr>
                        <w:t>Sección F</w:t>
                      </w:r>
                      <w:r w:rsidRPr="007D7FF7">
                        <w:rPr>
                          <w:rFonts w:ascii="Times New Roman" w:hAnsi="Times New Roman"/>
                          <w:color w:val="0000FF"/>
                          <w:sz w:val="22"/>
                          <w:lang w:val="es-AR"/>
                        </w:rPr>
                        <w:t xml:space="preserve"> del Formulario de Solicitud. La sección F-1 es común, mientras que la sección F-2 debe ser respondida por cada empresa solicitante. </w:t>
                      </w:r>
                    </w:p>
                  </w:txbxContent>
                </v:textbox>
              </v:shape>
            </w:pict>
          </mc:Fallback>
        </mc:AlternateContent>
      </w:r>
    </w:p>
    <w:p w14:paraId="5717734B" w14:textId="77777777" w:rsidR="00B51DD3" w:rsidRPr="007D7FF7" w:rsidRDefault="00B51DD3" w:rsidP="00B51DD3">
      <w:pPr>
        <w:pStyle w:val="Textoindependiente3"/>
        <w:widowControl w:val="0"/>
        <w:ind w:left="720"/>
        <w:jc w:val="both"/>
        <w:rPr>
          <w:rFonts w:ascii="Times New Roman" w:hAnsi="Times New Roman" w:cs="Times New Roman"/>
          <w:sz w:val="22"/>
          <w:szCs w:val="22"/>
        </w:rPr>
      </w:pPr>
    </w:p>
    <w:p w14:paraId="39AEE248" w14:textId="77777777" w:rsidR="00B51DD3" w:rsidRPr="007D7FF7" w:rsidRDefault="00B51DD3" w:rsidP="00B51DD3">
      <w:pPr>
        <w:pStyle w:val="Textoindependiente3"/>
        <w:widowControl w:val="0"/>
        <w:ind w:left="720"/>
        <w:jc w:val="both"/>
        <w:rPr>
          <w:rFonts w:ascii="Times New Roman" w:hAnsi="Times New Roman" w:cs="Times New Roman"/>
          <w:sz w:val="22"/>
          <w:szCs w:val="22"/>
        </w:rPr>
      </w:pPr>
    </w:p>
    <w:p w14:paraId="052BBC6D" w14:textId="77777777" w:rsidR="00B51DD3" w:rsidRPr="007D7FF7" w:rsidRDefault="00B51DD3" w:rsidP="00B51DD3">
      <w:pPr>
        <w:pStyle w:val="Textoindependiente3"/>
        <w:widowControl w:val="0"/>
        <w:ind w:left="720"/>
        <w:jc w:val="both"/>
        <w:rPr>
          <w:rFonts w:ascii="Times New Roman" w:hAnsi="Times New Roman" w:cs="Times New Roman"/>
          <w:sz w:val="22"/>
          <w:szCs w:val="22"/>
        </w:rPr>
      </w:pPr>
    </w:p>
    <w:p w14:paraId="79E85405" w14:textId="77777777" w:rsidR="00B51DD3" w:rsidRPr="007D7FF7" w:rsidRDefault="00B51DD3" w:rsidP="00B51DD3">
      <w:pPr>
        <w:jc w:val="both"/>
        <w:rPr>
          <w:rFonts w:ascii="Times New Roman" w:hAnsi="Times New Roman" w:cs="Times New Roman"/>
          <w:sz w:val="22"/>
          <w:szCs w:val="22"/>
        </w:rPr>
      </w:pPr>
    </w:p>
    <w:p w14:paraId="60EC4D62" w14:textId="77777777" w:rsidR="00B51DD3" w:rsidRDefault="00B51DD3" w:rsidP="00B51DD3">
      <w:pPr>
        <w:ind w:left="720"/>
        <w:jc w:val="both"/>
        <w:rPr>
          <w:rFonts w:ascii="Times New Roman" w:hAnsi="Times New Roman" w:cs="Times New Roman"/>
          <w:sz w:val="22"/>
          <w:szCs w:val="22"/>
        </w:rPr>
      </w:pPr>
    </w:p>
    <w:p w14:paraId="64619552" w14:textId="694CA677" w:rsidR="00B51DD3" w:rsidRPr="007D7FF7" w:rsidRDefault="00B51DD3" w:rsidP="00B51DD3">
      <w:pPr>
        <w:ind w:left="720"/>
        <w:jc w:val="both"/>
        <w:rPr>
          <w:rFonts w:ascii="Times New Roman" w:hAnsi="Times New Roman" w:cs="Times New Roman"/>
          <w:sz w:val="22"/>
          <w:szCs w:val="22"/>
        </w:rPr>
      </w:pPr>
      <w:r w:rsidRPr="007D7FF7">
        <w:rPr>
          <w:rFonts w:ascii="Times New Roman" w:hAnsi="Times New Roman" w:cs="Times New Roman"/>
          <w:sz w:val="22"/>
        </w:rPr>
        <w:t xml:space="preserve">El solicitante deberá presentar pruebas que demuestren </w:t>
      </w:r>
      <w:r w:rsidRPr="007D7FF7">
        <w:rPr>
          <w:rFonts w:ascii="Times New Roman" w:hAnsi="Times New Roman" w:cs="Times New Roman"/>
          <w:i/>
          <w:sz w:val="22"/>
        </w:rPr>
        <w:t>prima facie</w:t>
      </w:r>
      <w:r w:rsidRPr="007D7FF7">
        <w:rPr>
          <w:rFonts w:ascii="Times New Roman" w:hAnsi="Times New Roman" w:cs="Times New Roman"/>
          <w:sz w:val="22"/>
        </w:rPr>
        <w:t xml:space="preserve"> que el daño importante o la amenaza de daño importante se debe a las importaciones </w:t>
      </w:r>
      <w:r w:rsidR="00E52C46">
        <w:rPr>
          <w:rFonts w:ascii="Times New Roman" w:hAnsi="Times New Roman" w:cs="Times New Roman"/>
          <w:sz w:val="22"/>
        </w:rPr>
        <w:t xml:space="preserve">presuntamente </w:t>
      </w:r>
      <w:r w:rsidR="00C375AA">
        <w:rPr>
          <w:rFonts w:ascii="Times New Roman" w:hAnsi="Times New Roman" w:cs="Times New Roman"/>
          <w:sz w:val="22"/>
        </w:rPr>
        <w:t>objeto de dumping</w:t>
      </w:r>
      <w:r w:rsidRPr="007D7FF7">
        <w:rPr>
          <w:rFonts w:ascii="Times New Roman" w:hAnsi="Times New Roman" w:cs="Times New Roman"/>
          <w:sz w:val="22"/>
        </w:rPr>
        <w:t xml:space="preserve">. Por consiguiente, es importante establecer relaciones entre la presencia del producto </w:t>
      </w:r>
      <w:r w:rsidR="00E52C46">
        <w:rPr>
          <w:rFonts w:ascii="Times New Roman" w:hAnsi="Times New Roman" w:cs="Times New Roman"/>
          <w:sz w:val="22"/>
        </w:rPr>
        <w:t>presuntamente</w:t>
      </w:r>
      <w:r w:rsidRPr="007D7FF7">
        <w:rPr>
          <w:rFonts w:ascii="Times New Roman" w:hAnsi="Times New Roman" w:cs="Times New Roman"/>
          <w:sz w:val="22"/>
        </w:rPr>
        <w:t xml:space="preserve"> </w:t>
      </w:r>
      <w:r w:rsidR="00C375AA">
        <w:rPr>
          <w:rFonts w:ascii="Times New Roman" w:hAnsi="Times New Roman" w:cs="Times New Roman"/>
          <w:sz w:val="22"/>
        </w:rPr>
        <w:t>objeto de dumping</w:t>
      </w:r>
      <w:r w:rsidR="00C375AA" w:rsidRPr="007D7FF7">
        <w:rPr>
          <w:rFonts w:ascii="Times New Roman" w:hAnsi="Times New Roman" w:cs="Times New Roman"/>
          <w:sz w:val="22"/>
        </w:rPr>
        <w:t xml:space="preserve"> </w:t>
      </w:r>
      <w:r w:rsidRPr="007D7FF7">
        <w:rPr>
          <w:rFonts w:ascii="Times New Roman" w:hAnsi="Times New Roman" w:cs="Times New Roman"/>
          <w:sz w:val="22"/>
        </w:rPr>
        <w:t xml:space="preserve">en el mercado </w:t>
      </w:r>
      <w:r w:rsidR="00CE7A6B" w:rsidRPr="00DE28C3">
        <w:rPr>
          <w:rFonts w:ascii="Times New Roman" w:hAnsi="Times New Roman" w:cs="Times New Roman"/>
          <w:sz w:val="22"/>
        </w:rPr>
        <w:t>ecuatoriano</w:t>
      </w:r>
      <w:r w:rsidRPr="007D7FF7">
        <w:rPr>
          <w:rFonts w:ascii="Times New Roman" w:hAnsi="Times New Roman" w:cs="Times New Roman"/>
          <w:sz w:val="22"/>
        </w:rPr>
        <w:t xml:space="preserve"> y las alegaciones relativas al daño </w:t>
      </w:r>
      <w:r w:rsidR="00E52C46">
        <w:rPr>
          <w:rFonts w:ascii="Times New Roman" w:hAnsi="Times New Roman" w:cs="Times New Roman"/>
          <w:sz w:val="22"/>
        </w:rPr>
        <w:t>sufrido por el</w:t>
      </w:r>
      <w:r w:rsidRPr="007D7FF7">
        <w:rPr>
          <w:rFonts w:ascii="Times New Roman" w:hAnsi="Times New Roman" w:cs="Times New Roman"/>
          <w:sz w:val="22"/>
        </w:rPr>
        <w:t xml:space="preserve"> solicitante. En general, la relación de causalidad es visible cuando las importaciones del producto presuntamente objeto de </w:t>
      </w:r>
      <w:r w:rsidR="00C375AA">
        <w:rPr>
          <w:rFonts w:ascii="Times New Roman" w:hAnsi="Times New Roman" w:cs="Times New Roman"/>
          <w:sz w:val="22"/>
        </w:rPr>
        <w:t>dumping</w:t>
      </w:r>
      <w:r w:rsidR="00C375AA" w:rsidRPr="007D7FF7">
        <w:rPr>
          <w:rFonts w:ascii="Times New Roman" w:hAnsi="Times New Roman" w:cs="Times New Roman"/>
          <w:sz w:val="22"/>
        </w:rPr>
        <w:t xml:space="preserve"> </w:t>
      </w:r>
      <w:r w:rsidRPr="007D7FF7">
        <w:rPr>
          <w:rFonts w:ascii="Times New Roman" w:hAnsi="Times New Roman" w:cs="Times New Roman"/>
          <w:sz w:val="22"/>
        </w:rPr>
        <w:t xml:space="preserve">aumentan y se </w:t>
      </w:r>
      <w:r w:rsidRPr="007D7FF7">
        <w:rPr>
          <w:rFonts w:ascii="Times New Roman" w:hAnsi="Times New Roman" w:cs="Times New Roman"/>
          <w:sz w:val="22"/>
        </w:rPr>
        <w:lastRenderedPageBreak/>
        <w:t xml:space="preserve">produce </w:t>
      </w:r>
      <w:r w:rsidR="00E52C46">
        <w:rPr>
          <w:rFonts w:ascii="Times New Roman" w:hAnsi="Times New Roman" w:cs="Times New Roman"/>
          <w:sz w:val="22"/>
        </w:rPr>
        <w:t>una caída</w:t>
      </w:r>
      <w:r w:rsidRPr="007D7FF7">
        <w:rPr>
          <w:rFonts w:ascii="Times New Roman" w:hAnsi="Times New Roman" w:cs="Times New Roman"/>
          <w:sz w:val="22"/>
        </w:rPr>
        <w:t xml:space="preserve"> similar en las ventas del solicitante. La presencia de subvaloración de precios fortalece la relación de causalidad. La reducción de los beneficios para el producto similar, o las pérdidas incurridas en la venta de éste, tras la aparición de importaciones </w:t>
      </w:r>
      <w:r w:rsidR="00E52C46">
        <w:rPr>
          <w:rFonts w:ascii="Times New Roman" w:hAnsi="Times New Roman" w:cs="Times New Roman"/>
          <w:sz w:val="22"/>
        </w:rPr>
        <w:t>supuestamente</w:t>
      </w:r>
      <w:r w:rsidRPr="007D7FF7">
        <w:rPr>
          <w:rFonts w:ascii="Times New Roman" w:hAnsi="Times New Roman" w:cs="Times New Roman"/>
          <w:sz w:val="22"/>
        </w:rPr>
        <w:t xml:space="preserve"> </w:t>
      </w:r>
      <w:r w:rsidR="00520821">
        <w:rPr>
          <w:rFonts w:ascii="Times New Roman" w:hAnsi="Times New Roman" w:cs="Times New Roman"/>
          <w:sz w:val="22"/>
        </w:rPr>
        <w:t xml:space="preserve">a precios </w:t>
      </w:r>
      <w:r w:rsidR="00C375AA">
        <w:rPr>
          <w:rFonts w:ascii="Times New Roman" w:hAnsi="Times New Roman" w:cs="Times New Roman"/>
          <w:sz w:val="22"/>
        </w:rPr>
        <w:t>de dumping</w:t>
      </w:r>
      <w:r w:rsidRPr="007D7FF7">
        <w:rPr>
          <w:rFonts w:ascii="Times New Roman" w:hAnsi="Times New Roman" w:cs="Times New Roman"/>
          <w:sz w:val="22"/>
        </w:rPr>
        <w:t>, también es un firme indicador de causalidad.</w:t>
      </w:r>
    </w:p>
    <w:p w14:paraId="0EAA5A23" w14:textId="77777777" w:rsidR="00B51DD3" w:rsidRPr="007D7FF7" w:rsidRDefault="00B51DD3" w:rsidP="00B51DD3">
      <w:pPr>
        <w:spacing w:before="288"/>
        <w:ind w:left="720"/>
        <w:jc w:val="both"/>
        <w:rPr>
          <w:rFonts w:ascii="Times New Roman" w:hAnsi="Times New Roman" w:cs="Times New Roman"/>
          <w:sz w:val="22"/>
          <w:szCs w:val="22"/>
          <w:u w:val="single"/>
        </w:rPr>
      </w:pPr>
      <w:r w:rsidRPr="007D7FF7">
        <w:rPr>
          <w:rFonts w:ascii="Times New Roman" w:hAnsi="Times New Roman" w:cs="Times New Roman"/>
          <w:sz w:val="22"/>
        </w:rPr>
        <w:t>No obstante, el solicitante también deberá indicar qué otros factores contribuyeron al daño, incluidas catástrofes naturales, huelgas, cambios de las demandas de los consumidores, evolución de la tecnología, reducción del volumen de exportaciones, entre otros.</w:t>
      </w:r>
      <w:r w:rsidRPr="007D7FF7">
        <w:rPr>
          <w:rFonts w:ascii="Times New Roman" w:hAnsi="Times New Roman" w:cs="Times New Roman"/>
          <w:sz w:val="22"/>
          <w:u w:val="single"/>
        </w:rPr>
        <w:t xml:space="preserve"> </w:t>
      </w:r>
    </w:p>
    <w:p w14:paraId="3850A10B" w14:textId="77777777" w:rsidR="00B51DD3" w:rsidRPr="007D7FF7" w:rsidRDefault="00B51DD3" w:rsidP="00B51DD3">
      <w:pPr>
        <w:jc w:val="both"/>
        <w:rPr>
          <w:rFonts w:ascii="Times New Roman" w:hAnsi="Times New Roman" w:cs="Times New Roman"/>
          <w:sz w:val="22"/>
          <w:szCs w:val="22"/>
        </w:rPr>
      </w:pPr>
    </w:p>
    <w:p w14:paraId="083F02E8" w14:textId="77777777" w:rsidR="00B51DD3" w:rsidRPr="007D7FF7" w:rsidRDefault="00B51DD3" w:rsidP="00B51DD3">
      <w:pPr>
        <w:pStyle w:val="Ttulo2"/>
        <w:keepNext w:val="0"/>
        <w:widowControl w:val="0"/>
        <w:numPr>
          <w:ilvl w:val="0"/>
          <w:numId w:val="1"/>
        </w:numPr>
        <w:tabs>
          <w:tab w:val="clear" w:pos="1080"/>
          <w:tab w:val="num" w:pos="720"/>
        </w:tabs>
        <w:spacing w:after="120" w:line="240" w:lineRule="auto"/>
        <w:ind w:left="720"/>
        <w:rPr>
          <w:rFonts w:ascii="Times New Roman" w:hAnsi="Times New Roman" w:cs="Times New Roman"/>
        </w:rPr>
      </w:pPr>
      <w:bookmarkStart w:id="14" w:name="_Toc53056356"/>
      <w:r w:rsidRPr="007D7FF7">
        <w:rPr>
          <w:rFonts w:ascii="Times New Roman" w:hAnsi="Times New Roman" w:cs="Times New Roman"/>
        </w:rPr>
        <w:t>PROCESO DE INVESTIGACIÓN</w:t>
      </w:r>
      <w:bookmarkEnd w:id="14"/>
    </w:p>
    <w:p w14:paraId="745F44F0" w14:textId="25A72FAC" w:rsidR="00B51DD3" w:rsidRPr="007D7FF7" w:rsidRDefault="00B51DD3" w:rsidP="00B51DD3">
      <w:pPr>
        <w:ind w:left="720"/>
        <w:jc w:val="both"/>
        <w:rPr>
          <w:rFonts w:ascii="Times New Roman" w:hAnsi="Times New Roman" w:cs="Times New Roman"/>
          <w:sz w:val="22"/>
          <w:szCs w:val="22"/>
        </w:rPr>
      </w:pPr>
      <w:r w:rsidRPr="007D7FF7">
        <w:rPr>
          <w:rFonts w:ascii="Times New Roman" w:hAnsi="Times New Roman" w:cs="Times New Roman"/>
          <w:sz w:val="22"/>
        </w:rPr>
        <w:t xml:space="preserve">Una vez recibida, la solicitud se somete a una serie de procesos previos a la iniciación de la investigación. En primer lugar, </w:t>
      </w:r>
      <w:r w:rsidR="00D66B39" w:rsidRPr="007D7FF7">
        <w:rPr>
          <w:rFonts w:ascii="Times New Roman" w:hAnsi="Times New Roman" w:cs="Times New Roman"/>
          <w:sz w:val="22"/>
        </w:rPr>
        <w:t>la Autoridad Investigadora</w:t>
      </w:r>
      <w:r w:rsidRPr="007D7FF7">
        <w:rPr>
          <w:rFonts w:ascii="Times New Roman" w:hAnsi="Times New Roman" w:cs="Times New Roman"/>
          <w:sz w:val="22"/>
        </w:rPr>
        <w:t xml:space="preserve"> deberá determinar si la solicitud está debidamente documentada. Durante ese proceso, </w:t>
      </w:r>
      <w:r w:rsidR="00D66B39" w:rsidRPr="007D7FF7">
        <w:rPr>
          <w:rFonts w:ascii="Times New Roman" w:hAnsi="Times New Roman" w:cs="Times New Roman"/>
          <w:sz w:val="22"/>
        </w:rPr>
        <w:t>la Autoridad Investigadora</w:t>
      </w:r>
      <w:r w:rsidR="005117FD">
        <w:rPr>
          <w:rFonts w:ascii="Times New Roman" w:hAnsi="Times New Roman" w:cs="Times New Roman"/>
          <w:sz w:val="22"/>
        </w:rPr>
        <w:t>, con el apoyo del Ministerio sectorial competente en lo relativo al daño,</w:t>
      </w:r>
      <w:r w:rsidRPr="007D7FF7">
        <w:rPr>
          <w:rFonts w:ascii="Times New Roman" w:hAnsi="Times New Roman" w:cs="Times New Roman"/>
          <w:sz w:val="22"/>
        </w:rPr>
        <w:t xml:space="preserve"> examinará en detalle toda la información presentada en el Formulario de Solicitud e investigará especialmente si se ha adjuntado a la solicitud la documentación probatoria requerida. Por consiguiente, ahorrará mucho tiempo que usted se asegure de haber presentado copias de toda la documentación de apoyo en la que se basó para completar la solicitud. </w:t>
      </w:r>
    </w:p>
    <w:p w14:paraId="05E4900B" w14:textId="77777777" w:rsidR="00B51DD3" w:rsidRPr="007D7FF7" w:rsidRDefault="00B51DD3" w:rsidP="00B51DD3">
      <w:pPr>
        <w:jc w:val="both"/>
        <w:rPr>
          <w:rFonts w:ascii="Times New Roman" w:hAnsi="Times New Roman" w:cs="Times New Roman"/>
          <w:sz w:val="22"/>
          <w:szCs w:val="22"/>
          <w:u w:val="single"/>
        </w:rPr>
      </w:pPr>
    </w:p>
    <w:p w14:paraId="2C76BC5B" w14:textId="3C9B1BDE" w:rsidR="00B51DD3" w:rsidRPr="007D7FF7" w:rsidRDefault="00B51DD3" w:rsidP="00B51DD3">
      <w:pPr>
        <w:ind w:left="720"/>
        <w:jc w:val="both"/>
        <w:rPr>
          <w:rFonts w:ascii="Times New Roman" w:hAnsi="Times New Roman" w:cs="Times New Roman"/>
          <w:sz w:val="22"/>
          <w:szCs w:val="22"/>
        </w:rPr>
      </w:pPr>
      <w:r w:rsidRPr="007D7FF7">
        <w:rPr>
          <w:rFonts w:ascii="Times New Roman" w:hAnsi="Times New Roman" w:cs="Times New Roman"/>
          <w:sz w:val="22"/>
        </w:rPr>
        <w:t xml:space="preserve">Una vez que </w:t>
      </w:r>
      <w:r w:rsidR="00D66B39" w:rsidRPr="007D7FF7">
        <w:rPr>
          <w:rFonts w:ascii="Times New Roman" w:hAnsi="Times New Roman" w:cs="Times New Roman"/>
          <w:sz w:val="22"/>
        </w:rPr>
        <w:t>la Autoridad Investigadora</w:t>
      </w:r>
      <w:r w:rsidRPr="007D7FF7">
        <w:rPr>
          <w:rFonts w:ascii="Times New Roman" w:hAnsi="Times New Roman" w:cs="Times New Roman"/>
          <w:sz w:val="22"/>
        </w:rPr>
        <w:t xml:space="preserve"> se haya cerciorado de que ha recibido una solicitud debidamente documentada, ést</w:t>
      </w:r>
      <w:r w:rsidR="005117FD">
        <w:rPr>
          <w:rFonts w:ascii="Times New Roman" w:hAnsi="Times New Roman" w:cs="Times New Roman"/>
          <w:sz w:val="22"/>
        </w:rPr>
        <w:t>a</w:t>
      </w:r>
      <w:r w:rsidRPr="007D7FF7">
        <w:rPr>
          <w:rFonts w:ascii="Times New Roman" w:hAnsi="Times New Roman" w:cs="Times New Roman"/>
          <w:sz w:val="22"/>
        </w:rPr>
        <w:t xml:space="preserve"> podrá acordar que se verifique la información incluida en la solicitud a los efectos de confirmar su veracidad e integridad. Por lo tanto, es importante que se conserven copias de todos los documentos de trabajo y expedientes que se hayan utilizado para preparar la solicitud. </w:t>
      </w:r>
      <w:r w:rsidR="00D66B39" w:rsidRPr="007D7FF7">
        <w:rPr>
          <w:rFonts w:ascii="Times New Roman" w:hAnsi="Times New Roman" w:cs="Times New Roman"/>
          <w:sz w:val="22"/>
        </w:rPr>
        <w:t>La Autoridad Investigadora</w:t>
      </w:r>
      <w:r w:rsidR="001517AE">
        <w:rPr>
          <w:rFonts w:ascii="Times New Roman" w:hAnsi="Times New Roman" w:cs="Times New Roman"/>
          <w:sz w:val="22"/>
        </w:rPr>
        <w:t>, con el apoyo del Ministerio sectorial competente en lo relativo al daño,</w:t>
      </w:r>
      <w:r w:rsidRPr="007D7FF7">
        <w:rPr>
          <w:rFonts w:ascii="Times New Roman" w:hAnsi="Times New Roman" w:cs="Times New Roman"/>
          <w:sz w:val="22"/>
        </w:rPr>
        <w:t xml:space="preserve"> también llevará a cabo por su cuenta otras investigaciones a los efectos de confirmar si la información sobre </w:t>
      </w:r>
      <w:r w:rsidR="001517AE">
        <w:rPr>
          <w:rFonts w:ascii="Times New Roman" w:hAnsi="Times New Roman" w:cs="Times New Roman"/>
          <w:sz w:val="22"/>
        </w:rPr>
        <w:t>el dumping</w:t>
      </w:r>
      <w:r w:rsidRPr="007D7FF7">
        <w:rPr>
          <w:rFonts w:ascii="Times New Roman" w:hAnsi="Times New Roman" w:cs="Times New Roman"/>
          <w:sz w:val="22"/>
        </w:rPr>
        <w:t xml:space="preserve"> y el daño son exactos y si se han identificado todas las partes interesadas. </w:t>
      </w:r>
    </w:p>
    <w:p w14:paraId="6224B809" w14:textId="77777777" w:rsidR="00B51DD3" w:rsidRPr="007D7FF7" w:rsidRDefault="00B51DD3" w:rsidP="00B51DD3">
      <w:pPr>
        <w:jc w:val="both"/>
        <w:rPr>
          <w:rFonts w:ascii="Times New Roman" w:hAnsi="Times New Roman" w:cs="Times New Roman"/>
          <w:sz w:val="22"/>
          <w:szCs w:val="22"/>
        </w:rPr>
      </w:pPr>
    </w:p>
    <w:p w14:paraId="35B52E53" w14:textId="13ECFD27" w:rsidR="00B51DD3" w:rsidRPr="007D7FF7" w:rsidRDefault="00592A0E" w:rsidP="00B51DD3">
      <w:pPr>
        <w:ind w:left="720"/>
        <w:jc w:val="both"/>
        <w:rPr>
          <w:rFonts w:ascii="Times New Roman" w:hAnsi="Times New Roman" w:cs="Times New Roman"/>
          <w:sz w:val="22"/>
          <w:szCs w:val="22"/>
        </w:rPr>
      </w:pPr>
      <w:r>
        <w:rPr>
          <w:rFonts w:ascii="Times New Roman" w:hAnsi="Times New Roman" w:cs="Times New Roman"/>
          <w:sz w:val="22"/>
        </w:rPr>
        <w:t xml:space="preserve">Sobre la base de la información recolectada, incluido el informe del Ministerio sectorial competente, </w:t>
      </w:r>
      <w:r w:rsidR="00D66B39" w:rsidRPr="007D7FF7">
        <w:rPr>
          <w:rFonts w:ascii="Times New Roman" w:hAnsi="Times New Roman" w:cs="Times New Roman"/>
          <w:sz w:val="22"/>
        </w:rPr>
        <w:t>la Autoridad Investigadora</w:t>
      </w:r>
      <w:r w:rsidR="00B51DD3" w:rsidRPr="007D7FF7">
        <w:rPr>
          <w:rFonts w:ascii="Times New Roman" w:hAnsi="Times New Roman" w:cs="Times New Roman"/>
          <w:sz w:val="22"/>
        </w:rPr>
        <w:t xml:space="preserve"> </w:t>
      </w:r>
      <w:r>
        <w:rPr>
          <w:rFonts w:ascii="Times New Roman" w:hAnsi="Times New Roman" w:cs="Times New Roman"/>
          <w:sz w:val="22"/>
        </w:rPr>
        <w:t>elaborar</w:t>
      </w:r>
      <w:r w:rsidR="00EB6C85">
        <w:rPr>
          <w:rFonts w:ascii="Times New Roman" w:hAnsi="Times New Roman" w:cs="Times New Roman"/>
          <w:sz w:val="22"/>
        </w:rPr>
        <w:t>á u</w:t>
      </w:r>
      <w:r>
        <w:rPr>
          <w:rFonts w:ascii="Times New Roman" w:hAnsi="Times New Roman" w:cs="Times New Roman"/>
          <w:sz w:val="22"/>
        </w:rPr>
        <w:t xml:space="preserve">n Informe técnico de iniciación en el cual formulará recomendaciones al Comité acerca de si el solicitante está legitimado y de si existen pruebas </w:t>
      </w:r>
      <w:r w:rsidRPr="00C56306">
        <w:rPr>
          <w:rFonts w:ascii="Times New Roman" w:hAnsi="Times New Roman" w:cs="Times New Roman"/>
          <w:i/>
          <w:sz w:val="22"/>
        </w:rPr>
        <w:t>prima facie</w:t>
      </w:r>
      <w:r>
        <w:rPr>
          <w:rFonts w:ascii="Times New Roman" w:hAnsi="Times New Roman" w:cs="Times New Roman"/>
          <w:sz w:val="22"/>
        </w:rPr>
        <w:t xml:space="preserve"> suficientes para iniciar la investigació</w:t>
      </w:r>
      <w:r w:rsidR="00EB6C85">
        <w:rPr>
          <w:rFonts w:ascii="Times New Roman" w:hAnsi="Times New Roman" w:cs="Times New Roman"/>
          <w:sz w:val="22"/>
        </w:rPr>
        <w:t>n</w:t>
      </w:r>
      <w:r>
        <w:rPr>
          <w:rFonts w:ascii="Times New Roman" w:hAnsi="Times New Roman" w:cs="Times New Roman"/>
          <w:sz w:val="22"/>
        </w:rPr>
        <w:t xml:space="preserve"> </w:t>
      </w:r>
      <w:r w:rsidR="00137E5C">
        <w:rPr>
          <w:rFonts w:ascii="Times New Roman" w:hAnsi="Times New Roman" w:cs="Times New Roman"/>
          <w:sz w:val="22"/>
        </w:rPr>
        <w:t>antidumping</w:t>
      </w:r>
      <w:r w:rsidR="00B51DD3" w:rsidRPr="007D7FF7">
        <w:rPr>
          <w:rFonts w:ascii="Times New Roman" w:hAnsi="Times New Roman" w:cs="Times New Roman"/>
          <w:sz w:val="22"/>
        </w:rPr>
        <w:t xml:space="preserve">. </w:t>
      </w:r>
      <w:r w:rsidR="00EB6C85">
        <w:rPr>
          <w:rFonts w:ascii="Times New Roman" w:hAnsi="Times New Roman" w:cs="Times New Roman"/>
          <w:sz w:val="22"/>
        </w:rPr>
        <w:t>En caso de que el Comité acuerde la iniciación, a través de la correspondiente resolución, s</w:t>
      </w:r>
      <w:r w:rsidR="00B51DD3" w:rsidRPr="007D7FF7">
        <w:rPr>
          <w:rFonts w:ascii="Times New Roman" w:hAnsi="Times New Roman" w:cs="Times New Roman"/>
          <w:sz w:val="22"/>
        </w:rPr>
        <w:t>e informará de la investigación a todas las partes interesadas y se les pedirá que participen. También se les enviará un cuestionario sobre daño a los productores nacionales del producto similar</w:t>
      </w:r>
      <w:r w:rsidR="005117FD">
        <w:rPr>
          <w:rFonts w:ascii="Times New Roman" w:hAnsi="Times New Roman" w:cs="Times New Roman"/>
          <w:sz w:val="22"/>
        </w:rPr>
        <w:t xml:space="preserve"> </w:t>
      </w:r>
      <w:r w:rsidR="00B51DD3" w:rsidRPr="007D7FF7">
        <w:rPr>
          <w:rFonts w:ascii="Times New Roman" w:hAnsi="Times New Roman" w:cs="Times New Roman"/>
          <w:sz w:val="22"/>
        </w:rPr>
        <w:t xml:space="preserve">a los efectos de obtener información que no hubieran entregado antes de la iniciación de la investigación y de actualizar la información incluida en la solicitud. Cabe señalar nuevamente que, cuanto más completa esté la solicitud, menos presión se ejercerá para que suministre la información dentro de un plazo razonablemente breve una vez iniciada la investigación. Una vez recibidas todas las observaciones de las partes, </w:t>
      </w:r>
      <w:r w:rsidR="007625FD">
        <w:rPr>
          <w:rFonts w:ascii="Times New Roman" w:hAnsi="Times New Roman" w:cs="Times New Roman"/>
          <w:sz w:val="22"/>
        </w:rPr>
        <w:t>Ud.</w:t>
      </w:r>
      <w:r w:rsidR="007625FD" w:rsidRPr="007D7FF7">
        <w:rPr>
          <w:rFonts w:ascii="Times New Roman" w:hAnsi="Times New Roman" w:cs="Times New Roman"/>
          <w:sz w:val="22"/>
        </w:rPr>
        <w:t xml:space="preserve"> </w:t>
      </w:r>
      <w:r w:rsidR="00B51DD3" w:rsidRPr="007D7FF7">
        <w:rPr>
          <w:rFonts w:ascii="Times New Roman" w:hAnsi="Times New Roman" w:cs="Times New Roman"/>
          <w:sz w:val="22"/>
        </w:rPr>
        <w:t xml:space="preserve">podrá </w:t>
      </w:r>
      <w:r w:rsidR="00B51DD3" w:rsidRPr="007D7FF7">
        <w:rPr>
          <w:rFonts w:ascii="Times New Roman" w:hAnsi="Times New Roman" w:cs="Times New Roman"/>
          <w:sz w:val="22"/>
        </w:rPr>
        <w:lastRenderedPageBreak/>
        <w:t xml:space="preserve">consultar </w:t>
      </w:r>
      <w:r w:rsidR="00B614AC">
        <w:rPr>
          <w:rFonts w:ascii="Times New Roman" w:hAnsi="Times New Roman" w:cs="Times New Roman"/>
          <w:sz w:val="22"/>
        </w:rPr>
        <w:t>la carpeta</w:t>
      </w:r>
      <w:r w:rsidR="00B51DD3" w:rsidRPr="007D7FF7">
        <w:rPr>
          <w:rFonts w:ascii="Times New Roman" w:hAnsi="Times New Roman" w:cs="Times New Roman"/>
          <w:sz w:val="22"/>
        </w:rPr>
        <w:t xml:space="preserve"> públic</w:t>
      </w:r>
      <w:r w:rsidR="00B614AC">
        <w:rPr>
          <w:rFonts w:ascii="Times New Roman" w:hAnsi="Times New Roman" w:cs="Times New Roman"/>
          <w:sz w:val="22"/>
        </w:rPr>
        <w:t>a del expediente</w:t>
      </w:r>
      <w:r w:rsidR="00B51DD3" w:rsidRPr="007D7FF7">
        <w:rPr>
          <w:rFonts w:ascii="Times New Roman" w:hAnsi="Times New Roman" w:cs="Times New Roman"/>
          <w:sz w:val="22"/>
        </w:rPr>
        <w:t xml:space="preserve"> a los efectos de analizar las respuestas no confidenciales de todas las partes interesadas. Luego de los análisis d</w:t>
      </w:r>
      <w:r w:rsidR="005117FD">
        <w:rPr>
          <w:rFonts w:ascii="Times New Roman" w:hAnsi="Times New Roman" w:cs="Times New Roman"/>
          <w:sz w:val="22"/>
        </w:rPr>
        <w:t xml:space="preserve">e </w:t>
      </w:r>
      <w:r w:rsidR="00D66B39" w:rsidRPr="007D7FF7">
        <w:rPr>
          <w:rFonts w:ascii="Times New Roman" w:hAnsi="Times New Roman" w:cs="Times New Roman"/>
          <w:sz w:val="22"/>
        </w:rPr>
        <w:t>la Autoridad Investigadora</w:t>
      </w:r>
      <w:r w:rsidR="00B51DD3" w:rsidRPr="007D7FF7">
        <w:rPr>
          <w:rFonts w:ascii="Times New Roman" w:hAnsi="Times New Roman" w:cs="Times New Roman"/>
          <w:sz w:val="22"/>
        </w:rPr>
        <w:t xml:space="preserve">, </w:t>
      </w:r>
      <w:r w:rsidR="005117FD">
        <w:rPr>
          <w:rFonts w:ascii="Times New Roman" w:hAnsi="Times New Roman" w:cs="Times New Roman"/>
          <w:sz w:val="22"/>
        </w:rPr>
        <w:t xml:space="preserve">el Comité </w:t>
      </w:r>
      <w:r w:rsidR="00B51DD3" w:rsidRPr="007D7FF7">
        <w:rPr>
          <w:rFonts w:ascii="Times New Roman" w:hAnsi="Times New Roman" w:cs="Times New Roman"/>
          <w:sz w:val="22"/>
        </w:rPr>
        <w:t>podrá formular una determinación preliminar, que podría derivar en la aplicación de derechos provisionales.</w:t>
      </w:r>
    </w:p>
    <w:p w14:paraId="02BF0611" w14:textId="77777777" w:rsidR="00B51DD3" w:rsidRPr="007D7FF7" w:rsidRDefault="00B51DD3" w:rsidP="00B51DD3">
      <w:pPr>
        <w:jc w:val="both"/>
        <w:rPr>
          <w:rFonts w:ascii="Times New Roman" w:hAnsi="Times New Roman" w:cs="Times New Roman"/>
          <w:sz w:val="22"/>
          <w:szCs w:val="22"/>
        </w:rPr>
      </w:pPr>
    </w:p>
    <w:p w14:paraId="75585A78" w14:textId="77777777" w:rsidR="00B51DD3" w:rsidRPr="007D7FF7" w:rsidRDefault="00B51DD3" w:rsidP="00B51DD3">
      <w:pPr>
        <w:rPr>
          <w:rFonts w:ascii="Times New Roman" w:hAnsi="Times New Roman" w:cs="Times New Roman"/>
          <w:sz w:val="22"/>
          <w:szCs w:val="22"/>
        </w:rPr>
      </w:pPr>
      <w:r w:rsidRPr="007D7FF7">
        <w:rPr>
          <w:rFonts w:ascii="Times New Roman" w:hAnsi="Times New Roman" w:cs="Times New Roman"/>
          <w:sz w:val="22"/>
        </w:rPr>
        <w:t>A continuación, se expone el proceso de investigación completo</w:t>
      </w:r>
      <w:r w:rsidRPr="007D7FF7">
        <w:rPr>
          <w:rStyle w:val="Refdenotaalpie"/>
          <w:rFonts w:ascii="Times New Roman" w:hAnsi="Times New Roman" w:cs="Times New Roman"/>
          <w:sz w:val="22"/>
        </w:rPr>
        <w:footnoteReference w:id="5"/>
      </w:r>
      <w:r w:rsidRPr="007D7FF7">
        <w:rPr>
          <w:rFonts w:ascii="Times New Roman" w:hAnsi="Times New Roman" w:cs="Times New Roman"/>
          <w:sz w:val="22"/>
        </w:rPr>
        <w:t>:</w:t>
      </w:r>
    </w:p>
    <w:p w14:paraId="59939273" w14:textId="77777777" w:rsidR="00B51DD3" w:rsidRPr="007D7FF7" w:rsidRDefault="00B51DD3" w:rsidP="00B51DD3">
      <w:pPr>
        <w:rPr>
          <w:rFonts w:ascii="Times New Roman" w:hAnsi="Times New Roman" w:cs="Times New Roman"/>
        </w:rPr>
      </w:pPr>
      <w:r w:rsidRPr="007D7FF7">
        <w:rPr>
          <w:rFonts w:ascii="Times New Roman" w:hAnsi="Times New Roman" w:cs="Times New Roman"/>
        </w:rPr>
        <w:br w:type="page"/>
      </w:r>
    </w:p>
    <w:tbl>
      <w:tblPr>
        <w:tblW w:w="9147" w:type="dxa"/>
        <w:tblInd w:w="98" w:type="dxa"/>
        <w:tblLook w:val="0000" w:firstRow="0" w:lastRow="0" w:firstColumn="0" w:lastColumn="0" w:noHBand="0" w:noVBand="0"/>
      </w:tblPr>
      <w:tblGrid>
        <w:gridCol w:w="9147"/>
      </w:tblGrid>
      <w:tr w:rsidR="00B51DD3" w:rsidRPr="00DE28C3" w14:paraId="70CFB303" w14:textId="77777777" w:rsidTr="00CF02EA">
        <w:trPr>
          <w:trHeight w:val="300"/>
        </w:trPr>
        <w:tc>
          <w:tcPr>
            <w:tcW w:w="9147" w:type="dxa"/>
            <w:tcBorders>
              <w:top w:val="nil"/>
              <w:left w:val="nil"/>
              <w:bottom w:val="nil"/>
              <w:right w:val="nil"/>
            </w:tcBorders>
            <w:shd w:val="clear" w:color="auto" w:fill="CCFFFF"/>
            <w:vAlign w:val="center"/>
          </w:tcPr>
          <w:p w14:paraId="0D662311" w14:textId="7992A865" w:rsidR="00B51DD3" w:rsidRDefault="00B51DD3" w:rsidP="00CF02EA">
            <w:pPr>
              <w:autoSpaceDE/>
              <w:autoSpaceDN/>
              <w:adjustRightInd/>
              <w:jc w:val="center"/>
              <w:rPr>
                <w:rFonts w:ascii="Times New Roman" w:hAnsi="Times New Roman" w:cs="Times New Roman"/>
                <w:b/>
                <w:bCs/>
                <w:u w:val="single"/>
              </w:rPr>
            </w:pPr>
          </w:p>
          <w:p w14:paraId="225BFC20" w14:textId="77777777" w:rsidR="00B51DD3" w:rsidRPr="00CC5904" w:rsidRDefault="00B51DD3" w:rsidP="00CF02EA">
            <w:pPr>
              <w:autoSpaceDE/>
              <w:autoSpaceDN/>
              <w:adjustRightInd/>
              <w:jc w:val="center"/>
              <w:rPr>
                <w:rFonts w:ascii="Times New Roman" w:hAnsi="Times New Roman" w:cs="Times New Roman"/>
                <w:b/>
                <w:bCs/>
                <w:sz w:val="24"/>
                <w:szCs w:val="24"/>
              </w:rPr>
            </w:pPr>
            <w:r w:rsidRPr="00CC5904">
              <w:rPr>
                <w:rFonts w:ascii="Times New Roman" w:hAnsi="Times New Roman" w:cs="Times New Roman"/>
                <w:b/>
                <w:sz w:val="24"/>
                <w:szCs w:val="24"/>
              </w:rPr>
              <w:t xml:space="preserve">PROCEDIMIENTO PREVIO A LA INICIACIÓN DE LA INVESTIGACIÓN </w:t>
            </w:r>
          </w:p>
          <w:p w14:paraId="3DE40CE6" w14:textId="77777777" w:rsidR="00B51DD3" w:rsidRPr="007D7FF7" w:rsidRDefault="00B51DD3" w:rsidP="00CF02EA">
            <w:pPr>
              <w:autoSpaceDE/>
              <w:autoSpaceDN/>
              <w:adjustRightInd/>
              <w:jc w:val="center"/>
              <w:rPr>
                <w:rFonts w:ascii="Times New Roman" w:hAnsi="Times New Roman" w:cs="Times New Roman"/>
              </w:rPr>
            </w:pPr>
          </w:p>
        </w:tc>
      </w:tr>
    </w:tbl>
    <w:p w14:paraId="1EACEF9F" w14:textId="77777777" w:rsidR="005F0A52" w:rsidRDefault="005F0A52" w:rsidP="00B51DD3">
      <w:pPr>
        <w:rPr>
          <w:rFonts w:ascii="Times New Roman" w:hAnsi="Times New Roman" w:cs="Times New Roman"/>
          <w:b/>
          <w:sz w:val="22"/>
          <w:szCs w:val="22"/>
        </w:rPr>
      </w:pPr>
    </w:p>
    <w:tbl>
      <w:tblPr>
        <w:tblW w:w="9147" w:type="dxa"/>
        <w:tblInd w:w="98" w:type="dxa"/>
        <w:tblLayout w:type="fixed"/>
        <w:tblLook w:val="0000" w:firstRow="0" w:lastRow="0" w:firstColumn="0" w:lastColumn="0" w:noHBand="0" w:noVBand="0"/>
      </w:tblPr>
      <w:tblGrid>
        <w:gridCol w:w="1340"/>
        <w:gridCol w:w="1340"/>
        <w:gridCol w:w="236"/>
        <w:gridCol w:w="204"/>
        <w:gridCol w:w="1340"/>
        <w:gridCol w:w="1646"/>
        <w:gridCol w:w="294"/>
        <w:gridCol w:w="1407"/>
        <w:gridCol w:w="1340"/>
      </w:tblGrid>
      <w:tr w:rsidR="00633489" w:rsidRPr="003C000F" w14:paraId="10DAF669" w14:textId="77777777" w:rsidTr="00FA7EE0">
        <w:trPr>
          <w:trHeight w:val="270"/>
        </w:trPr>
        <w:tc>
          <w:tcPr>
            <w:tcW w:w="1340" w:type="dxa"/>
            <w:tcBorders>
              <w:top w:val="nil"/>
              <w:left w:val="nil"/>
              <w:bottom w:val="nil"/>
              <w:right w:val="nil"/>
            </w:tcBorders>
            <w:shd w:val="clear" w:color="auto" w:fill="auto"/>
            <w:vAlign w:val="center"/>
          </w:tcPr>
          <w:p w14:paraId="3AC35CC8"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340" w:type="dxa"/>
            <w:tcBorders>
              <w:top w:val="nil"/>
              <w:left w:val="nil"/>
              <w:right w:val="nil"/>
            </w:tcBorders>
            <w:shd w:val="clear" w:color="auto" w:fill="auto"/>
            <w:vAlign w:val="center"/>
          </w:tcPr>
          <w:p w14:paraId="73CB2E02" w14:textId="77777777" w:rsidR="00633489" w:rsidRPr="003C000F" w:rsidRDefault="00633489" w:rsidP="00FA7EE0">
            <w:pPr>
              <w:autoSpaceDE/>
              <w:autoSpaceDN/>
              <w:adjustRightInd/>
              <w:ind w:left="283"/>
              <w:jc w:val="center"/>
              <w:rPr>
                <w:rFonts w:ascii="Times New Roman" w:hAnsi="Times New Roman" w:cs="Times New Roman"/>
                <w:sz w:val="18"/>
                <w:szCs w:val="18"/>
              </w:rPr>
            </w:pPr>
          </w:p>
        </w:tc>
        <w:tc>
          <w:tcPr>
            <w:tcW w:w="236" w:type="dxa"/>
            <w:tcBorders>
              <w:top w:val="nil"/>
              <w:left w:val="nil"/>
              <w:right w:val="nil"/>
            </w:tcBorders>
            <w:shd w:val="clear" w:color="auto" w:fill="auto"/>
            <w:vAlign w:val="center"/>
          </w:tcPr>
          <w:p w14:paraId="54B0FC42"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3190"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24CA61CB" w14:textId="681BF86B" w:rsidR="00633489" w:rsidRPr="003C000F" w:rsidRDefault="00A65E73" w:rsidP="00FA7EE0">
            <w:pPr>
              <w:autoSpaceDE/>
              <w:autoSpaceDN/>
              <w:adjustRightInd/>
              <w:jc w:val="center"/>
              <w:rPr>
                <w:rFonts w:ascii="Times New Roman" w:hAnsi="Times New Roman" w:cs="Times New Roman"/>
                <w:b/>
                <w:bCs/>
                <w:sz w:val="18"/>
                <w:szCs w:val="18"/>
              </w:rPr>
            </w:pPr>
            <w:r>
              <w:rPr>
                <w:rFonts w:ascii="Times New Roman" w:hAnsi="Times New Roman" w:cs="Times New Roman"/>
                <w:b/>
                <w:sz w:val="18"/>
              </w:rPr>
              <w:t>MPCEIP</w:t>
            </w:r>
            <w:r w:rsidR="00633489" w:rsidRPr="003C000F">
              <w:rPr>
                <w:rFonts w:ascii="Times New Roman" w:hAnsi="Times New Roman" w:cs="Times New Roman"/>
                <w:b/>
                <w:sz w:val="18"/>
              </w:rPr>
              <w:t xml:space="preserve"> recibe la solicitud</w:t>
            </w:r>
          </w:p>
        </w:tc>
        <w:tc>
          <w:tcPr>
            <w:tcW w:w="294" w:type="dxa"/>
            <w:tcBorders>
              <w:top w:val="nil"/>
              <w:left w:val="nil"/>
              <w:right w:val="nil"/>
            </w:tcBorders>
            <w:shd w:val="clear" w:color="auto" w:fill="auto"/>
            <w:vAlign w:val="center"/>
          </w:tcPr>
          <w:p w14:paraId="03167F38" w14:textId="77777777" w:rsidR="00633489" w:rsidRPr="003C000F" w:rsidRDefault="00633489" w:rsidP="00FA7EE0">
            <w:pPr>
              <w:autoSpaceDE/>
              <w:autoSpaceDN/>
              <w:adjustRightInd/>
              <w:ind w:left="283"/>
              <w:jc w:val="center"/>
              <w:rPr>
                <w:rFonts w:ascii="Times New Roman" w:hAnsi="Times New Roman" w:cs="Times New Roman"/>
                <w:sz w:val="18"/>
                <w:szCs w:val="18"/>
              </w:rPr>
            </w:pPr>
          </w:p>
        </w:tc>
        <w:tc>
          <w:tcPr>
            <w:tcW w:w="1407" w:type="dxa"/>
            <w:tcBorders>
              <w:top w:val="nil"/>
              <w:left w:val="nil"/>
              <w:right w:val="nil"/>
            </w:tcBorders>
            <w:shd w:val="clear" w:color="auto" w:fill="auto"/>
            <w:vAlign w:val="center"/>
          </w:tcPr>
          <w:p w14:paraId="111B2BFD"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340" w:type="dxa"/>
            <w:tcBorders>
              <w:top w:val="nil"/>
              <w:left w:val="nil"/>
              <w:right w:val="nil"/>
            </w:tcBorders>
            <w:shd w:val="clear" w:color="auto" w:fill="auto"/>
            <w:vAlign w:val="center"/>
          </w:tcPr>
          <w:p w14:paraId="5A733592" w14:textId="77777777" w:rsidR="00633489" w:rsidRPr="003C000F" w:rsidRDefault="00633489" w:rsidP="00FA7EE0">
            <w:pPr>
              <w:autoSpaceDE/>
              <w:autoSpaceDN/>
              <w:adjustRightInd/>
              <w:ind w:left="283"/>
              <w:jc w:val="center"/>
              <w:rPr>
                <w:rFonts w:ascii="Times New Roman" w:hAnsi="Times New Roman" w:cs="Times New Roman"/>
                <w:sz w:val="18"/>
                <w:szCs w:val="18"/>
              </w:rPr>
            </w:pPr>
          </w:p>
        </w:tc>
      </w:tr>
      <w:tr w:rsidR="00633489" w:rsidRPr="003C000F" w14:paraId="73251D5A" w14:textId="77777777" w:rsidTr="00FA7EE0">
        <w:trPr>
          <w:trHeight w:val="270"/>
        </w:trPr>
        <w:tc>
          <w:tcPr>
            <w:tcW w:w="1340" w:type="dxa"/>
            <w:tcBorders>
              <w:top w:val="nil"/>
              <w:left w:val="nil"/>
              <w:right w:val="nil"/>
            </w:tcBorders>
            <w:shd w:val="clear" w:color="auto" w:fill="auto"/>
            <w:vAlign w:val="center"/>
          </w:tcPr>
          <w:p w14:paraId="3B2BE1DA"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340" w:type="dxa"/>
            <w:tcBorders>
              <w:top w:val="nil"/>
              <w:left w:val="nil"/>
              <w:bottom w:val="single" w:sz="8" w:space="0" w:color="auto"/>
            </w:tcBorders>
            <w:shd w:val="clear" w:color="auto" w:fill="auto"/>
            <w:vAlign w:val="center"/>
          </w:tcPr>
          <w:p w14:paraId="1D843B85" w14:textId="77777777" w:rsidR="00633489" w:rsidRPr="003C000F" w:rsidRDefault="00633489" w:rsidP="00FA7EE0">
            <w:pPr>
              <w:autoSpaceDE/>
              <w:autoSpaceDN/>
              <w:adjustRightInd/>
              <w:ind w:left="283"/>
              <w:jc w:val="center"/>
              <w:rPr>
                <w:rFonts w:ascii="Times New Roman" w:hAnsi="Times New Roman" w:cs="Times New Roman"/>
                <w:sz w:val="18"/>
                <w:szCs w:val="18"/>
              </w:rPr>
            </w:pPr>
          </w:p>
        </w:tc>
        <w:tc>
          <w:tcPr>
            <w:tcW w:w="236" w:type="dxa"/>
            <w:tcBorders>
              <w:top w:val="nil"/>
              <w:bottom w:val="single" w:sz="8" w:space="0" w:color="auto"/>
            </w:tcBorders>
            <w:shd w:val="clear" w:color="auto" w:fill="auto"/>
            <w:vAlign w:val="center"/>
          </w:tcPr>
          <w:p w14:paraId="74EC1031"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544" w:type="dxa"/>
            <w:gridSpan w:val="2"/>
            <w:tcBorders>
              <w:top w:val="single" w:sz="8" w:space="0" w:color="000000"/>
              <w:bottom w:val="single" w:sz="8" w:space="0" w:color="auto"/>
              <w:right w:val="single" w:sz="8" w:space="0" w:color="auto"/>
            </w:tcBorders>
            <w:shd w:val="clear" w:color="auto" w:fill="auto"/>
            <w:vAlign w:val="center"/>
          </w:tcPr>
          <w:p w14:paraId="1F360E74"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646" w:type="dxa"/>
            <w:tcBorders>
              <w:top w:val="single" w:sz="8" w:space="0" w:color="000000"/>
              <w:left w:val="single" w:sz="8" w:space="0" w:color="auto"/>
              <w:bottom w:val="single" w:sz="8" w:space="0" w:color="auto"/>
            </w:tcBorders>
            <w:shd w:val="clear" w:color="auto" w:fill="auto"/>
            <w:vAlign w:val="center"/>
          </w:tcPr>
          <w:p w14:paraId="77D54C48"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294" w:type="dxa"/>
            <w:tcBorders>
              <w:top w:val="nil"/>
              <w:bottom w:val="single" w:sz="8" w:space="0" w:color="auto"/>
            </w:tcBorders>
            <w:shd w:val="clear" w:color="auto" w:fill="auto"/>
            <w:vAlign w:val="center"/>
          </w:tcPr>
          <w:p w14:paraId="4CDC65AF"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407" w:type="dxa"/>
            <w:tcBorders>
              <w:top w:val="nil"/>
              <w:bottom w:val="single" w:sz="8" w:space="0" w:color="auto"/>
              <w:right w:val="nil"/>
            </w:tcBorders>
            <w:shd w:val="clear" w:color="auto" w:fill="auto"/>
            <w:vAlign w:val="center"/>
          </w:tcPr>
          <w:p w14:paraId="3E35CA68"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340" w:type="dxa"/>
            <w:tcBorders>
              <w:top w:val="nil"/>
              <w:left w:val="nil"/>
              <w:right w:val="nil"/>
            </w:tcBorders>
            <w:shd w:val="clear" w:color="auto" w:fill="auto"/>
            <w:vAlign w:val="center"/>
          </w:tcPr>
          <w:p w14:paraId="30A2DDD6" w14:textId="77777777" w:rsidR="00633489" w:rsidRPr="003C000F" w:rsidRDefault="00633489" w:rsidP="00FA7EE0">
            <w:pPr>
              <w:autoSpaceDE/>
              <w:autoSpaceDN/>
              <w:adjustRightInd/>
              <w:ind w:left="283"/>
              <w:jc w:val="center"/>
              <w:rPr>
                <w:rFonts w:ascii="Times New Roman" w:hAnsi="Times New Roman" w:cs="Times New Roman"/>
                <w:sz w:val="18"/>
                <w:szCs w:val="18"/>
              </w:rPr>
            </w:pPr>
          </w:p>
        </w:tc>
      </w:tr>
      <w:tr w:rsidR="00633489" w:rsidRPr="003C000F" w14:paraId="683A42D2" w14:textId="77777777" w:rsidTr="00FA7EE0">
        <w:trPr>
          <w:trHeight w:val="270"/>
        </w:trPr>
        <w:tc>
          <w:tcPr>
            <w:tcW w:w="1340" w:type="dxa"/>
            <w:tcBorders>
              <w:top w:val="nil"/>
              <w:left w:val="nil"/>
              <w:right w:val="single" w:sz="8" w:space="0" w:color="auto"/>
            </w:tcBorders>
            <w:shd w:val="clear" w:color="auto" w:fill="auto"/>
            <w:vAlign w:val="center"/>
          </w:tcPr>
          <w:p w14:paraId="71E3F1E4"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646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50C39CC1" w14:textId="2C81AFCC" w:rsidR="00633489" w:rsidRPr="003C000F" w:rsidRDefault="00A65E73" w:rsidP="00FA7EE0">
            <w:pPr>
              <w:autoSpaceDE/>
              <w:autoSpaceDN/>
              <w:adjustRightInd/>
              <w:ind w:left="283"/>
              <w:jc w:val="center"/>
              <w:rPr>
                <w:rFonts w:ascii="Times New Roman" w:hAnsi="Times New Roman" w:cs="Times New Roman"/>
                <w:b/>
                <w:bCs/>
                <w:sz w:val="18"/>
                <w:szCs w:val="18"/>
              </w:rPr>
            </w:pPr>
            <w:r>
              <w:rPr>
                <w:rFonts w:ascii="Times New Roman" w:hAnsi="Times New Roman" w:cs="Times New Roman"/>
                <w:b/>
                <w:bCs/>
                <w:sz w:val="18"/>
                <w:szCs w:val="18"/>
              </w:rPr>
              <w:t>MPCEIP</w:t>
            </w:r>
            <w:r w:rsidR="00633489">
              <w:rPr>
                <w:rFonts w:ascii="Times New Roman" w:hAnsi="Times New Roman" w:cs="Times New Roman"/>
                <w:b/>
                <w:bCs/>
                <w:sz w:val="18"/>
                <w:szCs w:val="18"/>
              </w:rPr>
              <w:t xml:space="preserve"> envía una copia al MINSEC y al COM</w:t>
            </w:r>
            <w:r w:rsidR="001912FD">
              <w:rPr>
                <w:rFonts w:ascii="Times New Roman" w:hAnsi="Times New Roman" w:cs="Times New Roman"/>
                <w:b/>
                <w:bCs/>
                <w:sz w:val="18"/>
                <w:szCs w:val="18"/>
              </w:rPr>
              <w:t>EX</w:t>
            </w:r>
            <w:r w:rsidR="00633489">
              <w:rPr>
                <w:rFonts w:ascii="Times New Roman" w:hAnsi="Times New Roman" w:cs="Times New Roman"/>
                <w:b/>
                <w:bCs/>
                <w:sz w:val="18"/>
                <w:szCs w:val="18"/>
              </w:rPr>
              <w:t xml:space="preserve"> </w:t>
            </w:r>
          </w:p>
        </w:tc>
        <w:tc>
          <w:tcPr>
            <w:tcW w:w="1340" w:type="dxa"/>
            <w:tcBorders>
              <w:top w:val="nil"/>
              <w:left w:val="single" w:sz="8" w:space="0" w:color="auto"/>
              <w:right w:val="nil"/>
            </w:tcBorders>
            <w:shd w:val="clear" w:color="auto" w:fill="auto"/>
            <w:vAlign w:val="center"/>
          </w:tcPr>
          <w:p w14:paraId="7B618BB9" w14:textId="77777777" w:rsidR="00633489" w:rsidRPr="003C000F" w:rsidRDefault="00633489" w:rsidP="00FA7EE0">
            <w:pPr>
              <w:autoSpaceDE/>
              <w:autoSpaceDN/>
              <w:adjustRightInd/>
              <w:ind w:left="283"/>
              <w:jc w:val="center"/>
              <w:rPr>
                <w:rFonts w:ascii="Times New Roman" w:hAnsi="Times New Roman" w:cs="Times New Roman"/>
                <w:sz w:val="18"/>
                <w:szCs w:val="18"/>
              </w:rPr>
            </w:pPr>
          </w:p>
        </w:tc>
      </w:tr>
      <w:tr w:rsidR="00633489" w:rsidRPr="003C000F" w14:paraId="45EBDD68" w14:textId="77777777" w:rsidTr="00FA7EE0">
        <w:trPr>
          <w:trHeight w:val="270"/>
        </w:trPr>
        <w:tc>
          <w:tcPr>
            <w:tcW w:w="1340" w:type="dxa"/>
            <w:tcBorders>
              <w:top w:val="nil"/>
              <w:left w:val="nil"/>
              <w:right w:val="nil"/>
            </w:tcBorders>
            <w:shd w:val="clear" w:color="auto" w:fill="auto"/>
            <w:vAlign w:val="center"/>
          </w:tcPr>
          <w:p w14:paraId="1E2273FE"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340" w:type="dxa"/>
            <w:tcBorders>
              <w:top w:val="single" w:sz="8" w:space="0" w:color="auto"/>
              <w:left w:val="nil"/>
              <w:bottom w:val="single" w:sz="8" w:space="0" w:color="auto"/>
            </w:tcBorders>
            <w:shd w:val="clear" w:color="auto" w:fill="auto"/>
            <w:vAlign w:val="center"/>
          </w:tcPr>
          <w:p w14:paraId="2AC89ADC" w14:textId="77777777" w:rsidR="00633489" w:rsidRPr="003C000F" w:rsidRDefault="00633489" w:rsidP="00FA7EE0">
            <w:pPr>
              <w:autoSpaceDE/>
              <w:autoSpaceDN/>
              <w:adjustRightInd/>
              <w:ind w:left="283"/>
              <w:jc w:val="center"/>
              <w:rPr>
                <w:rFonts w:ascii="Times New Roman" w:hAnsi="Times New Roman" w:cs="Times New Roman"/>
                <w:sz w:val="18"/>
                <w:szCs w:val="18"/>
              </w:rPr>
            </w:pPr>
          </w:p>
        </w:tc>
        <w:tc>
          <w:tcPr>
            <w:tcW w:w="236" w:type="dxa"/>
            <w:tcBorders>
              <w:top w:val="single" w:sz="8" w:space="0" w:color="auto"/>
              <w:bottom w:val="single" w:sz="8" w:space="0" w:color="auto"/>
            </w:tcBorders>
            <w:shd w:val="clear" w:color="auto" w:fill="auto"/>
            <w:vAlign w:val="center"/>
          </w:tcPr>
          <w:p w14:paraId="6CE9BD9D"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544" w:type="dxa"/>
            <w:gridSpan w:val="2"/>
            <w:tcBorders>
              <w:top w:val="single" w:sz="8" w:space="0" w:color="auto"/>
              <w:bottom w:val="single" w:sz="8" w:space="0" w:color="auto"/>
              <w:right w:val="single" w:sz="8" w:space="0" w:color="auto"/>
            </w:tcBorders>
            <w:shd w:val="clear" w:color="auto" w:fill="auto"/>
            <w:vAlign w:val="center"/>
          </w:tcPr>
          <w:p w14:paraId="5E1C2C1D"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646" w:type="dxa"/>
            <w:tcBorders>
              <w:top w:val="single" w:sz="8" w:space="0" w:color="auto"/>
              <w:left w:val="single" w:sz="8" w:space="0" w:color="auto"/>
              <w:bottom w:val="single" w:sz="8" w:space="0" w:color="auto"/>
            </w:tcBorders>
            <w:shd w:val="clear" w:color="auto" w:fill="auto"/>
            <w:vAlign w:val="center"/>
          </w:tcPr>
          <w:p w14:paraId="79D54CF1"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294" w:type="dxa"/>
            <w:tcBorders>
              <w:top w:val="single" w:sz="8" w:space="0" w:color="auto"/>
              <w:bottom w:val="single" w:sz="8" w:space="0" w:color="auto"/>
            </w:tcBorders>
            <w:shd w:val="clear" w:color="auto" w:fill="auto"/>
            <w:vAlign w:val="center"/>
          </w:tcPr>
          <w:p w14:paraId="06F5B5C9"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407" w:type="dxa"/>
            <w:tcBorders>
              <w:top w:val="single" w:sz="8" w:space="0" w:color="auto"/>
              <w:bottom w:val="single" w:sz="8" w:space="0" w:color="auto"/>
              <w:right w:val="nil"/>
            </w:tcBorders>
            <w:shd w:val="clear" w:color="auto" w:fill="auto"/>
            <w:vAlign w:val="center"/>
          </w:tcPr>
          <w:p w14:paraId="1B4B99CB"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340" w:type="dxa"/>
            <w:tcBorders>
              <w:top w:val="nil"/>
              <w:left w:val="nil"/>
              <w:right w:val="nil"/>
            </w:tcBorders>
            <w:shd w:val="clear" w:color="auto" w:fill="auto"/>
            <w:vAlign w:val="center"/>
          </w:tcPr>
          <w:p w14:paraId="3E57B5F2" w14:textId="77777777" w:rsidR="00633489" w:rsidRPr="003C000F" w:rsidRDefault="00633489" w:rsidP="00FA7EE0">
            <w:pPr>
              <w:autoSpaceDE/>
              <w:autoSpaceDN/>
              <w:adjustRightInd/>
              <w:ind w:left="283"/>
              <w:jc w:val="center"/>
              <w:rPr>
                <w:rFonts w:ascii="Times New Roman" w:hAnsi="Times New Roman" w:cs="Times New Roman"/>
                <w:sz w:val="18"/>
                <w:szCs w:val="18"/>
              </w:rPr>
            </w:pPr>
          </w:p>
        </w:tc>
      </w:tr>
      <w:tr w:rsidR="00633489" w:rsidRPr="003C000F" w14:paraId="75D5AC9F" w14:textId="77777777" w:rsidTr="00FA7EE0">
        <w:trPr>
          <w:trHeight w:val="270"/>
        </w:trPr>
        <w:tc>
          <w:tcPr>
            <w:tcW w:w="1340" w:type="dxa"/>
            <w:tcBorders>
              <w:top w:val="nil"/>
              <w:left w:val="nil"/>
              <w:right w:val="single" w:sz="8" w:space="0" w:color="auto"/>
            </w:tcBorders>
            <w:shd w:val="clear" w:color="auto" w:fill="auto"/>
            <w:vAlign w:val="center"/>
          </w:tcPr>
          <w:p w14:paraId="0499A61E"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646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15867D61" w14:textId="296649EA" w:rsidR="00633489" w:rsidRPr="003C000F" w:rsidRDefault="00A65E73" w:rsidP="00FA7EE0">
            <w:pPr>
              <w:autoSpaceDE/>
              <w:autoSpaceDN/>
              <w:adjustRightInd/>
              <w:ind w:left="283"/>
              <w:jc w:val="center"/>
              <w:rPr>
                <w:rFonts w:ascii="Times New Roman" w:hAnsi="Times New Roman" w:cs="Times New Roman"/>
                <w:b/>
                <w:bCs/>
                <w:sz w:val="18"/>
                <w:szCs w:val="18"/>
              </w:rPr>
            </w:pPr>
            <w:r>
              <w:rPr>
                <w:rFonts w:ascii="Times New Roman" w:hAnsi="Times New Roman" w:cs="Times New Roman"/>
                <w:b/>
                <w:bCs/>
                <w:sz w:val="18"/>
                <w:szCs w:val="18"/>
              </w:rPr>
              <w:t>MPCEIP</w:t>
            </w:r>
            <w:r w:rsidR="00633489" w:rsidRPr="00B4106F">
              <w:rPr>
                <w:rFonts w:ascii="Times New Roman" w:hAnsi="Times New Roman" w:cs="Times New Roman"/>
                <w:b/>
                <w:bCs/>
                <w:sz w:val="18"/>
                <w:szCs w:val="18"/>
                <w:vertAlign w:val="superscript"/>
              </w:rPr>
              <w:t>1</w:t>
            </w:r>
            <w:r w:rsidR="00633489">
              <w:rPr>
                <w:rFonts w:ascii="Times New Roman" w:hAnsi="Times New Roman" w:cs="Times New Roman"/>
                <w:b/>
                <w:bCs/>
                <w:sz w:val="18"/>
                <w:szCs w:val="18"/>
              </w:rPr>
              <w:t xml:space="preserve"> se pronuncia sobre la conformidad de la solicitud </w:t>
            </w:r>
          </w:p>
        </w:tc>
        <w:tc>
          <w:tcPr>
            <w:tcW w:w="1340" w:type="dxa"/>
            <w:tcBorders>
              <w:top w:val="nil"/>
              <w:left w:val="nil"/>
              <w:right w:val="nil"/>
            </w:tcBorders>
            <w:shd w:val="clear" w:color="auto" w:fill="auto"/>
            <w:vAlign w:val="center"/>
          </w:tcPr>
          <w:p w14:paraId="6384B9B8" w14:textId="77777777" w:rsidR="00633489" w:rsidRPr="003C000F" w:rsidRDefault="00633489" w:rsidP="00FA7EE0">
            <w:pPr>
              <w:autoSpaceDE/>
              <w:autoSpaceDN/>
              <w:adjustRightInd/>
              <w:ind w:left="283"/>
              <w:jc w:val="center"/>
              <w:rPr>
                <w:rFonts w:ascii="Times New Roman" w:hAnsi="Times New Roman" w:cs="Times New Roman"/>
                <w:sz w:val="18"/>
                <w:szCs w:val="18"/>
              </w:rPr>
            </w:pPr>
          </w:p>
        </w:tc>
      </w:tr>
      <w:tr w:rsidR="00633489" w:rsidRPr="003C000F" w14:paraId="1ECC109D" w14:textId="77777777" w:rsidTr="00FA7EE0">
        <w:trPr>
          <w:trHeight w:val="270"/>
        </w:trPr>
        <w:tc>
          <w:tcPr>
            <w:tcW w:w="1340" w:type="dxa"/>
            <w:tcBorders>
              <w:top w:val="nil"/>
              <w:left w:val="nil"/>
              <w:right w:val="nil"/>
            </w:tcBorders>
            <w:shd w:val="clear" w:color="auto" w:fill="auto"/>
            <w:vAlign w:val="center"/>
          </w:tcPr>
          <w:p w14:paraId="214C355E"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340" w:type="dxa"/>
            <w:tcBorders>
              <w:top w:val="single" w:sz="8" w:space="0" w:color="auto"/>
              <w:left w:val="nil"/>
            </w:tcBorders>
            <w:shd w:val="clear" w:color="auto" w:fill="auto"/>
            <w:vAlign w:val="center"/>
          </w:tcPr>
          <w:p w14:paraId="03A81651" w14:textId="77777777" w:rsidR="00633489" w:rsidRPr="003C000F" w:rsidRDefault="00633489" w:rsidP="00FA7EE0">
            <w:pPr>
              <w:autoSpaceDE/>
              <w:autoSpaceDN/>
              <w:adjustRightInd/>
              <w:ind w:left="283"/>
              <w:jc w:val="center"/>
              <w:rPr>
                <w:rFonts w:ascii="Times New Roman" w:hAnsi="Times New Roman" w:cs="Times New Roman"/>
                <w:sz w:val="18"/>
                <w:szCs w:val="18"/>
              </w:rPr>
            </w:pPr>
          </w:p>
        </w:tc>
        <w:tc>
          <w:tcPr>
            <w:tcW w:w="236" w:type="dxa"/>
            <w:tcBorders>
              <w:top w:val="single" w:sz="8" w:space="0" w:color="auto"/>
            </w:tcBorders>
            <w:shd w:val="clear" w:color="auto" w:fill="auto"/>
            <w:vAlign w:val="center"/>
          </w:tcPr>
          <w:p w14:paraId="626CD99F"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544" w:type="dxa"/>
            <w:gridSpan w:val="2"/>
            <w:tcBorders>
              <w:top w:val="single" w:sz="8" w:space="0" w:color="auto"/>
              <w:right w:val="single" w:sz="8" w:space="0" w:color="auto"/>
            </w:tcBorders>
            <w:shd w:val="clear" w:color="auto" w:fill="auto"/>
            <w:vAlign w:val="center"/>
          </w:tcPr>
          <w:p w14:paraId="04E58B72"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3347" w:type="dxa"/>
            <w:gridSpan w:val="3"/>
            <w:tcBorders>
              <w:top w:val="single" w:sz="8" w:space="0" w:color="auto"/>
              <w:left w:val="single" w:sz="8" w:space="0" w:color="auto"/>
              <w:bottom w:val="single" w:sz="8" w:space="0" w:color="auto"/>
              <w:right w:val="single" w:sz="8" w:space="0" w:color="auto"/>
            </w:tcBorders>
            <w:shd w:val="clear" w:color="auto" w:fill="FFFF99"/>
            <w:vAlign w:val="center"/>
          </w:tcPr>
          <w:p w14:paraId="7523505B" w14:textId="746528AE" w:rsidR="00633489" w:rsidRPr="003C000F" w:rsidRDefault="00633489" w:rsidP="00FA7EE0">
            <w:pPr>
              <w:autoSpaceDE/>
              <w:autoSpaceDN/>
              <w:adjustRightInd/>
              <w:ind w:left="-22"/>
              <w:jc w:val="center"/>
              <w:rPr>
                <w:rFonts w:ascii="Times New Roman" w:hAnsi="Times New Roman" w:cs="Times New Roman"/>
                <w:b/>
                <w:bCs/>
                <w:sz w:val="18"/>
                <w:szCs w:val="18"/>
              </w:rPr>
            </w:pPr>
            <w:r>
              <w:rPr>
                <w:rFonts w:ascii="Times New Roman" w:hAnsi="Times New Roman" w:cs="Times New Roman"/>
                <w:b/>
                <w:bCs/>
                <w:sz w:val="18"/>
                <w:szCs w:val="18"/>
              </w:rPr>
              <w:t xml:space="preserve">Dentro de un plazo de </w:t>
            </w:r>
            <w:r w:rsidR="00803396">
              <w:rPr>
                <w:rFonts w:ascii="Times New Roman" w:hAnsi="Times New Roman" w:cs="Times New Roman"/>
                <w:b/>
                <w:bCs/>
                <w:sz w:val="18"/>
                <w:szCs w:val="18"/>
              </w:rPr>
              <w:t>10</w:t>
            </w:r>
            <w:r>
              <w:rPr>
                <w:rFonts w:ascii="Times New Roman" w:hAnsi="Times New Roman" w:cs="Times New Roman"/>
                <w:b/>
                <w:bCs/>
                <w:sz w:val="18"/>
                <w:szCs w:val="18"/>
              </w:rPr>
              <w:t xml:space="preserve"> días hábiles desde la fecha de recepción de la solicitud</w:t>
            </w:r>
          </w:p>
        </w:tc>
        <w:tc>
          <w:tcPr>
            <w:tcW w:w="1340" w:type="dxa"/>
            <w:tcBorders>
              <w:top w:val="nil"/>
              <w:left w:val="nil"/>
              <w:right w:val="nil"/>
            </w:tcBorders>
            <w:shd w:val="clear" w:color="auto" w:fill="auto"/>
            <w:vAlign w:val="center"/>
          </w:tcPr>
          <w:p w14:paraId="66CE98E2" w14:textId="77777777" w:rsidR="00633489" w:rsidRPr="003C000F" w:rsidRDefault="00633489" w:rsidP="00FA7EE0">
            <w:pPr>
              <w:autoSpaceDE/>
              <w:autoSpaceDN/>
              <w:adjustRightInd/>
              <w:ind w:left="283"/>
              <w:jc w:val="center"/>
              <w:rPr>
                <w:rFonts w:ascii="Times New Roman" w:hAnsi="Times New Roman" w:cs="Times New Roman"/>
                <w:sz w:val="18"/>
                <w:szCs w:val="18"/>
              </w:rPr>
            </w:pPr>
          </w:p>
        </w:tc>
      </w:tr>
      <w:tr w:rsidR="00633489" w:rsidRPr="003C000F" w14:paraId="543DAC00" w14:textId="77777777" w:rsidTr="00FA7EE0">
        <w:trPr>
          <w:trHeight w:val="270"/>
        </w:trPr>
        <w:tc>
          <w:tcPr>
            <w:tcW w:w="1340" w:type="dxa"/>
            <w:tcBorders>
              <w:top w:val="nil"/>
              <w:left w:val="nil"/>
              <w:right w:val="nil"/>
            </w:tcBorders>
            <w:shd w:val="clear" w:color="auto" w:fill="auto"/>
            <w:vAlign w:val="center"/>
          </w:tcPr>
          <w:p w14:paraId="15A609D7"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340" w:type="dxa"/>
            <w:tcBorders>
              <w:left w:val="nil"/>
              <w:bottom w:val="single" w:sz="8" w:space="0" w:color="auto"/>
            </w:tcBorders>
            <w:shd w:val="clear" w:color="auto" w:fill="auto"/>
            <w:vAlign w:val="center"/>
          </w:tcPr>
          <w:p w14:paraId="1DD4366E" w14:textId="77777777" w:rsidR="00633489" w:rsidRPr="003C000F" w:rsidRDefault="00633489" w:rsidP="00FA7EE0">
            <w:pPr>
              <w:autoSpaceDE/>
              <w:autoSpaceDN/>
              <w:adjustRightInd/>
              <w:ind w:left="283"/>
              <w:jc w:val="center"/>
              <w:rPr>
                <w:rFonts w:ascii="Times New Roman" w:hAnsi="Times New Roman" w:cs="Times New Roman"/>
                <w:sz w:val="18"/>
                <w:szCs w:val="18"/>
              </w:rPr>
            </w:pPr>
          </w:p>
        </w:tc>
        <w:tc>
          <w:tcPr>
            <w:tcW w:w="236" w:type="dxa"/>
            <w:tcBorders>
              <w:bottom w:val="single" w:sz="8" w:space="0" w:color="auto"/>
            </w:tcBorders>
            <w:shd w:val="clear" w:color="auto" w:fill="auto"/>
            <w:vAlign w:val="center"/>
          </w:tcPr>
          <w:p w14:paraId="7138CBB6"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544" w:type="dxa"/>
            <w:gridSpan w:val="2"/>
            <w:tcBorders>
              <w:bottom w:val="single" w:sz="8" w:space="0" w:color="auto"/>
              <w:right w:val="single" w:sz="8" w:space="0" w:color="auto"/>
            </w:tcBorders>
            <w:shd w:val="clear" w:color="auto" w:fill="auto"/>
            <w:vAlign w:val="center"/>
          </w:tcPr>
          <w:p w14:paraId="2AEBF656"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646" w:type="dxa"/>
            <w:tcBorders>
              <w:top w:val="single" w:sz="8" w:space="0" w:color="000000"/>
              <w:left w:val="single" w:sz="8" w:space="0" w:color="auto"/>
              <w:bottom w:val="single" w:sz="8" w:space="0" w:color="auto"/>
            </w:tcBorders>
            <w:shd w:val="clear" w:color="auto" w:fill="auto"/>
            <w:vAlign w:val="center"/>
          </w:tcPr>
          <w:p w14:paraId="39560667"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294" w:type="dxa"/>
            <w:tcBorders>
              <w:bottom w:val="single" w:sz="8" w:space="0" w:color="auto"/>
            </w:tcBorders>
            <w:shd w:val="clear" w:color="auto" w:fill="auto"/>
            <w:vAlign w:val="center"/>
          </w:tcPr>
          <w:p w14:paraId="344069FF"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407" w:type="dxa"/>
            <w:tcBorders>
              <w:bottom w:val="single" w:sz="8" w:space="0" w:color="auto"/>
              <w:right w:val="nil"/>
            </w:tcBorders>
            <w:shd w:val="clear" w:color="auto" w:fill="auto"/>
            <w:vAlign w:val="center"/>
          </w:tcPr>
          <w:p w14:paraId="262F278A"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340" w:type="dxa"/>
            <w:tcBorders>
              <w:top w:val="nil"/>
              <w:left w:val="nil"/>
              <w:right w:val="nil"/>
            </w:tcBorders>
            <w:shd w:val="clear" w:color="auto" w:fill="auto"/>
            <w:vAlign w:val="center"/>
          </w:tcPr>
          <w:p w14:paraId="7A0CB30B" w14:textId="77777777" w:rsidR="00633489" w:rsidRPr="003C000F" w:rsidRDefault="00633489" w:rsidP="00FA7EE0">
            <w:pPr>
              <w:autoSpaceDE/>
              <w:autoSpaceDN/>
              <w:adjustRightInd/>
              <w:ind w:left="283"/>
              <w:jc w:val="center"/>
              <w:rPr>
                <w:rFonts w:ascii="Times New Roman" w:hAnsi="Times New Roman" w:cs="Times New Roman"/>
                <w:sz w:val="18"/>
                <w:szCs w:val="18"/>
              </w:rPr>
            </w:pPr>
          </w:p>
        </w:tc>
      </w:tr>
      <w:tr w:rsidR="00633489" w:rsidRPr="003C000F" w14:paraId="587D14A2" w14:textId="77777777" w:rsidTr="00FA7EE0">
        <w:trPr>
          <w:trHeight w:val="270"/>
        </w:trPr>
        <w:tc>
          <w:tcPr>
            <w:tcW w:w="1340" w:type="dxa"/>
            <w:tcBorders>
              <w:top w:val="nil"/>
              <w:left w:val="nil"/>
              <w:right w:val="single" w:sz="8" w:space="0" w:color="auto"/>
            </w:tcBorders>
            <w:shd w:val="clear" w:color="auto" w:fill="auto"/>
            <w:vAlign w:val="center"/>
          </w:tcPr>
          <w:p w14:paraId="5CFC5158"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646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56C97289" w14:textId="0FD13FB2" w:rsidR="00633489" w:rsidRPr="003C000F" w:rsidRDefault="00A65E73" w:rsidP="00FA7EE0">
            <w:pPr>
              <w:autoSpaceDE/>
              <w:autoSpaceDN/>
              <w:adjustRightInd/>
              <w:ind w:left="283"/>
              <w:jc w:val="center"/>
              <w:rPr>
                <w:rFonts w:ascii="Times New Roman" w:hAnsi="Times New Roman" w:cs="Times New Roman"/>
                <w:b/>
                <w:bCs/>
                <w:sz w:val="18"/>
                <w:szCs w:val="18"/>
              </w:rPr>
            </w:pPr>
            <w:r>
              <w:rPr>
                <w:rFonts w:ascii="Times New Roman" w:hAnsi="Times New Roman" w:cs="Times New Roman"/>
                <w:b/>
                <w:sz w:val="18"/>
              </w:rPr>
              <w:t>MPCEIP</w:t>
            </w:r>
            <w:r w:rsidR="00633489" w:rsidRPr="003C000F">
              <w:rPr>
                <w:rFonts w:ascii="Times New Roman" w:hAnsi="Times New Roman" w:cs="Times New Roman"/>
                <w:b/>
                <w:sz w:val="18"/>
              </w:rPr>
              <w:t xml:space="preserve"> identifica deficiencias y </w:t>
            </w:r>
            <w:r w:rsidR="00633489">
              <w:rPr>
                <w:rFonts w:ascii="Times New Roman" w:hAnsi="Times New Roman" w:cs="Times New Roman"/>
                <w:b/>
                <w:sz w:val="18"/>
              </w:rPr>
              <w:t>solicita que se corrijan</w:t>
            </w:r>
          </w:p>
        </w:tc>
        <w:tc>
          <w:tcPr>
            <w:tcW w:w="1340" w:type="dxa"/>
            <w:tcBorders>
              <w:top w:val="nil"/>
              <w:left w:val="nil"/>
              <w:right w:val="nil"/>
            </w:tcBorders>
            <w:shd w:val="clear" w:color="auto" w:fill="auto"/>
            <w:vAlign w:val="center"/>
          </w:tcPr>
          <w:p w14:paraId="093BDC3F" w14:textId="77777777" w:rsidR="00633489" w:rsidRPr="003C000F" w:rsidRDefault="00633489" w:rsidP="00FA7EE0">
            <w:pPr>
              <w:autoSpaceDE/>
              <w:autoSpaceDN/>
              <w:adjustRightInd/>
              <w:ind w:left="283"/>
              <w:jc w:val="center"/>
              <w:rPr>
                <w:rFonts w:ascii="Times New Roman" w:hAnsi="Times New Roman" w:cs="Times New Roman"/>
                <w:sz w:val="18"/>
                <w:szCs w:val="18"/>
              </w:rPr>
            </w:pPr>
          </w:p>
        </w:tc>
      </w:tr>
      <w:tr w:rsidR="00803396" w:rsidRPr="003C000F" w14:paraId="6A62D1C4" w14:textId="77777777" w:rsidTr="00C56306">
        <w:trPr>
          <w:trHeight w:val="270"/>
        </w:trPr>
        <w:tc>
          <w:tcPr>
            <w:tcW w:w="1340" w:type="dxa"/>
            <w:tcBorders>
              <w:top w:val="nil"/>
              <w:left w:val="nil"/>
              <w:right w:val="nil"/>
            </w:tcBorders>
            <w:shd w:val="clear" w:color="auto" w:fill="auto"/>
            <w:vAlign w:val="center"/>
          </w:tcPr>
          <w:p w14:paraId="1BFC8903" w14:textId="77777777" w:rsidR="00803396" w:rsidRPr="003C000F" w:rsidRDefault="00803396" w:rsidP="00B95B7B">
            <w:pPr>
              <w:autoSpaceDE/>
              <w:autoSpaceDN/>
              <w:adjustRightInd/>
              <w:ind w:left="283"/>
              <w:jc w:val="center"/>
              <w:rPr>
                <w:rFonts w:ascii="Times New Roman" w:hAnsi="Times New Roman" w:cs="Times New Roman"/>
                <w:b/>
                <w:bCs/>
                <w:sz w:val="18"/>
                <w:szCs w:val="18"/>
              </w:rPr>
            </w:pPr>
          </w:p>
        </w:tc>
        <w:tc>
          <w:tcPr>
            <w:tcW w:w="1340" w:type="dxa"/>
            <w:tcBorders>
              <w:top w:val="single" w:sz="8" w:space="0" w:color="auto"/>
              <w:left w:val="nil"/>
            </w:tcBorders>
            <w:shd w:val="clear" w:color="auto" w:fill="auto"/>
            <w:vAlign w:val="center"/>
          </w:tcPr>
          <w:p w14:paraId="4220FE99" w14:textId="77777777" w:rsidR="00803396" w:rsidRPr="003C000F" w:rsidRDefault="00803396" w:rsidP="00B95B7B">
            <w:pPr>
              <w:autoSpaceDE/>
              <w:autoSpaceDN/>
              <w:adjustRightInd/>
              <w:ind w:left="283"/>
              <w:jc w:val="center"/>
              <w:rPr>
                <w:rFonts w:ascii="Times New Roman" w:hAnsi="Times New Roman" w:cs="Times New Roman"/>
                <w:sz w:val="18"/>
                <w:szCs w:val="18"/>
              </w:rPr>
            </w:pPr>
          </w:p>
        </w:tc>
        <w:tc>
          <w:tcPr>
            <w:tcW w:w="236" w:type="dxa"/>
            <w:tcBorders>
              <w:top w:val="single" w:sz="8" w:space="0" w:color="auto"/>
            </w:tcBorders>
            <w:shd w:val="clear" w:color="auto" w:fill="auto"/>
            <w:vAlign w:val="center"/>
          </w:tcPr>
          <w:p w14:paraId="06D40A81" w14:textId="77777777" w:rsidR="00803396" w:rsidRPr="003C000F" w:rsidRDefault="00803396" w:rsidP="00B95B7B">
            <w:pPr>
              <w:autoSpaceDE/>
              <w:autoSpaceDN/>
              <w:adjustRightInd/>
              <w:ind w:left="283"/>
              <w:jc w:val="center"/>
              <w:rPr>
                <w:rFonts w:ascii="Times New Roman" w:hAnsi="Times New Roman" w:cs="Times New Roman"/>
                <w:b/>
                <w:bCs/>
                <w:sz w:val="18"/>
                <w:szCs w:val="18"/>
              </w:rPr>
            </w:pPr>
          </w:p>
        </w:tc>
        <w:tc>
          <w:tcPr>
            <w:tcW w:w="1544" w:type="dxa"/>
            <w:gridSpan w:val="2"/>
            <w:tcBorders>
              <w:top w:val="single" w:sz="8" w:space="0" w:color="auto"/>
              <w:right w:val="single" w:sz="8" w:space="0" w:color="auto"/>
            </w:tcBorders>
            <w:shd w:val="clear" w:color="auto" w:fill="auto"/>
            <w:vAlign w:val="center"/>
          </w:tcPr>
          <w:p w14:paraId="0FA39EF4" w14:textId="77777777" w:rsidR="00803396" w:rsidRPr="003C000F" w:rsidRDefault="00803396" w:rsidP="00B95B7B">
            <w:pPr>
              <w:autoSpaceDE/>
              <w:autoSpaceDN/>
              <w:adjustRightInd/>
              <w:ind w:left="283"/>
              <w:jc w:val="center"/>
              <w:rPr>
                <w:rFonts w:ascii="Times New Roman" w:hAnsi="Times New Roman" w:cs="Times New Roman"/>
                <w:b/>
                <w:bCs/>
                <w:sz w:val="18"/>
                <w:szCs w:val="18"/>
              </w:rPr>
            </w:pPr>
          </w:p>
        </w:tc>
        <w:tc>
          <w:tcPr>
            <w:tcW w:w="3347" w:type="dxa"/>
            <w:gridSpan w:val="3"/>
            <w:tcBorders>
              <w:top w:val="single" w:sz="8" w:space="0" w:color="auto"/>
              <w:left w:val="single" w:sz="8" w:space="0" w:color="auto"/>
              <w:bottom w:val="single" w:sz="8" w:space="0" w:color="auto"/>
              <w:right w:val="single" w:sz="8" w:space="0" w:color="auto"/>
            </w:tcBorders>
            <w:shd w:val="clear" w:color="auto" w:fill="FFFF99"/>
            <w:vAlign w:val="center"/>
          </w:tcPr>
          <w:p w14:paraId="05D8E87C" w14:textId="5FD288A6" w:rsidR="00803396" w:rsidRPr="003C000F" w:rsidRDefault="00803396" w:rsidP="00B95B7B">
            <w:pPr>
              <w:autoSpaceDE/>
              <w:autoSpaceDN/>
              <w:adjustRightInd/>
              <w:ind w:left="283"/>
              <w:jc w:val="center"/>
              <w:rPr>
                <w:rFonts w:ascii="Times New Roman" w:hAnsi="Times New Roman" w:cs="Times New Roman"/>
                <w:b/>
                <w:bCs/>
                <w:sz w:val="18"/>
                <w:szCs w:val="18"/>
              </w:rPr>
            </w:pPr>
            <w:r>
              <w:rPr>
                <w:rFonts w:ascii="Times New Roman" w:hAnsi="Times New Roman" w:cs="Times New Roman"/>
                <w:b/>
                <w:bCs/>
                <w:sz w:val="18"/>
                <w:szCs w:val="18"/>
              </w:rPr>
              <w:t xml:space="preserve">10 días hábiles </w:t>
            </w:r>
          </w:p>
        </w:tc>
        <w:tc>
          <w:tcPr>
            <w:tcW w:w="1340" w:type="dxa"/>
            <w:tcBorders>
              <w:top w:val="nil"/>
              <w:left w:val="single" w:sz="8" w:space="0" w:color="auto"/>
              <w:right w:val="nil"/>
            </w:tcBorders>
            <w:shd w:val="clear" w:color="auto" w:fill="auto"/>
            <w:vAlign w:val="center"/>
          </w:tcPr>
          <w:p w14:paraId="6D5B80A3" w14:textId="77777777" w:rsidR="00803396" w:rsidRPr="003C000F" w:rsidRDefault="00803396" w:rsidP="00B95B7B">
            <w:pPr>
              <w:autoSpaceDE/>
              <w:autoSpaceDN/>
              <w:adjustRightInd/>
              <w:ind w:left="283"/>
              <w:jc w:val="center"/>
              <w:rPr>
                <w:rFonts w:ascii="Times New Roman" w:hAnsi="Times New Roman" w:cs="Times New Roman"/>
                <w:sz w:val="18"/>
                <w:szCs w:val="18"/>
              </w:rPr>
            </w:pPr>
          </w:p>
        </w:tc>
      </w:tr>
      <w:tr w:rsidR="00633489" w:rsidRPr="003C000F" w14:paraId="2C25C4EA" w14:textId="77777777" w:rsidTr="00C56306">
        <w:trPr>
          <w:trHeight w:val="270"/>
        </w:trPr>
        <w:tc>
          <w:tcPr>
            <w:tcW w:w="1340" w:type="dxa"/>
            <w:tcBorders>
              <w:left w:val="nil"/>
              <w:bottom w:val="single" w:sz="8" w:space="0" w:color="auto"/>
              <w:right w:val="nil"/>
            </w:tcBorders>
            <w:shd w:val="clear" w:color="auto" w:fill="auto"/>
            <w:vAlign w:val="center"/>
          </w:tcPr>
          <w:p w14:paraId="518D6A16"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340" w:type="dxa"/>
            <w:tcBorders>
              <w:left w:val="nil"/>
              <w:bottom w:val="single" w:sz="8" w:space="0" w:color="auto"/>
            </w:tcBorders>
            <w:shd w:val="clear" w:color="auto" w:fill="auto"/>
            <w:vAlign w:val="center"/>
          </w:tcPr>
          <w:p w14:paraId="392BA2A9" w14:textId="77777777" w:rsidR="00633489" w:rsidRPr="003C000F" w:rsidRDefault="00633489" w:rsidP="00FA7EE0">
            <w:pPr>
              <w:autoSpaceDE/>
              <w:autoSpaceDN/>
              <w:adjustRightInd/>
              <w:ind w:left="283"/>
              <w:jc w:val="center"/>
              <w:rPr>
                <w:rFonts w:ascii="Times New Roman" w:hAnsi="Times New Roman" w:cs="Times New Roman"/>
                <w:sz w:val="18"/>
                <w:szCs w:val="18"/>
              </w:rPr>
            </w:pPr>
          </w:p>
        </w:tc>
        <w:tc>
          <w:tcPr>
            <w:tcW w:w="236" w:type="dxa"/>
            <w:tcBorders>
              <w:bottom w:val="single" w:sz="8" w:space="0" w:color="auto"/>
            </w:tcBorders>
            <w:shd w:val="clear" w:color="auto" w:fill="auto"/>
            <w:vAlign w:val="center"/>
          </w:tcPr>
          <w:p w14:paraId="5A0C10F9"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544" w:type="dxa"/>
            <w:gridSpan w:val="2"/>
            <w:tcBorders>
              <w:bottom w:val="single" w:sz="8" w:space="0" w:color="auto"/>
              <w:right w:val="single" w:sz="8" w:space="0" w:color="auto"/>
            </w:tcBorders>
            <w:shd w:val="clear" w:color="auto" w:fill="auto"/>
            <w:vAlign w:val="center"/>
          </w:tcPr>
          <w:p w14:paraId="1BF409A9"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646" w:type="dxa"/>
            <w:tcBorders>
              <w:top w:val="single" w:sz="8" w:space="0" w:color="auto"/>
              <w:left w:val="single" w:sz="8" w:space="0" w:color="auto"/>
              <w:bottom w:val="single" w:sz="8" w:space="0" w:color="auto"/>
            </w:tcBorders>
            <w:shd w:val="clear" w:color="auto" w:fill="auto"/>
            <w:vAlign w:val="center"/>
          </w:tcPr>
          <w:p w14:paraId="7C234CC4"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294" w:type="dxa"/>
            <w:tcBorders>
              <w:top w:val="single" w:sz="8" w:space="0" w:color="auto"/>
              <w:bottom w:val="single" w:sz="8" w:space="0" w:color="auto"/>
            </w:tcBorders>
            <w:shd w:val="clear" w:color="auto" w:fill="auto"/>
            <w:vAlign w:val="center"/>
          </w:tcPr>
          <w:p w14:paraId="7144FA21"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407" w:type="dxa"/>
            <w:tcBorders>
              <w:top w:val="single" w:sz="8" w:space="0" w:color="auto"/>
              <w:bottom w:val="single" w:sz="8" w:space="0" w:color="auto"/>
              <w:right w:val="nil"/>
            </w:tcBorders>
            <w:shd w:val="clear" w:color="auto" w:fill="auto"/>
            <w:vAlign w:val="center"/>
          </w:tcPr>
          <w:p w14:paraId="7E3CB8CC"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340" w:type="dxa"/>
            <w:tcBorders>
              <w:top w:val="nil"/>
              <w:left w:val="nil"/>
              <w:right w:val="nil"/>
            </w:tcBorders>
            <w:shd w:val="clear" w:color="auto" w:fill="auto"/>
            <w:vAlign w:val="center"/>
          </w:tcPr>
          <w:p w14:paraId="7A8A7134" w14:textId="77777777" w:rsidR="00633489" w:rsidRPr="003C000F" w:rsidRDefault="00633489" w:rsidP="00FA7EE0">
            <w:pPr>
              <w:autoSpaceDE/>
              <w:autoSpaceDN/>
              <w:adjustRightInd/>
              <w:ind w:left="283"/>
              <w:jc w:val="center"/>
              <w:rPr>
                <w:rFonts w:ascii="Times New Roman" w:hAnsi="Times New Roman" w:cs="Times New Roman"/>
                <w:sz w:val="18"/>
                <w:szCs w:val="18"/>
              </w:rPr>
            </w:pPr>
          </w:p>
        </w:tc>
      </w:tr>
      <w:tr w:rsidR="00633489" w:rsidRPr="003C000F" w14:paraId="16ADCC33" w14:textId="77777777" w:rsidTr="00FA7EE0">
        <w:trPr>
          <w:trHeight w:val="270"/>
        </w:trPr>
        <w:tc>
          <w:tcPr>
            <w:tcW w:w="268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0000393" w14:textId="77777777" w:rsidR="00633489" w:rsidRDefault="00633489" w:rsidP="00FA7EE0">
            <w:pPr>
              <w:autoSpaceDE/>
              <w:autoSpaceDN/>
              <w:adjustRightInd/>
              <w:ind w:left="283"/>
              <w:jc w:val="center"/>
              <w:rPr>
                <w:rFonts w:ascii="Times New Roman" w:hAnsi="Times New Roman" w:cs="Times New Roman"/>
                <w:b/>
                <w:sz w:val="18"/>
                <w:szCs w:val="18"/>
              </w:rPr>
            </w:pPr>
            <w:r w:rsidRPr="00E1375A">
              <w:rPr>
                <w:rFonts w:ascii="Times New Roman" w:hAnsi="Times New Roman" w:cs="Times New Roman"/>
                <w:b/>
                <w:sz w:val="18"/>
                <w:szCs w:val="18"/>
              </w:rPr>
              <w:t>E</w:t>
            </w:r>
            <w:r>
              <w:rPr>
                <w:rFonts w:ascii="Times New Roman" w:hAnsi="Times New Roman" w:cs="Times New Roman"/>
                <w:b/>
                <w:sz w:val="18"/>
                <w:szCs w:val="18"/>
              </w:rPr>
              <w:t>n caso de que se suministre la información solicitada:</w:t>
            </w:r>
          </w:p>
          <w:p w14:paraId="5B95EB94" w14:textId="77777777" w:rsidR="00633489" w:rsidRPr="00E1375A" w:rsidRDefault="00633489" w:rsidP="00FA7EE0">
            <w:pPr>
              <w:autoSpaceDE/>
              <w:autoSpaceDN/>
              <w:adjustRightInd/>
              <w:ind w:left="283"/>
              <w:jc w:val="center"/>
              <w:rPr>
                <w:rFonts w:ascii="Times New Roman" w:hAnsi="Times New Roman" w:cs="Times New Roman"/>
                <w:b/>
                <w:sz w:val="18"/>
                <w:szCs w:val="18"/>
              </w:rPr>
            </w:pPr>
            <w:r>
              <w:rPr>
                <w:rFonts w:ascii="Times New Roman" w:hAnsi="Times New Roman" w:cs="Times New Roman"/>
                <w:b/>
                <w:sz w:val="18"/>
                <w:szCs w:val="18"/>
              </w:rPr>
              <w:t>Se tiene por recibida la solicitud</w:t>
            </w:r>
          </w:p>
        </w:tc>
        <w:tc>
          <w:tcPr>
            <w:tcW w:w="236" w:type="dxa"/>
            <w:tcBorders>
              <w:top w:val="single" w:sz="8" w:space="0" w:color="auto"/>
              <w:left w:val="single" w:sz="8" w:space="0" w:color="auto"/>
            </w:tcBorders>
            <w:shd w:val="clear" w:color="auto" w:fill="auto"/>
            <w:vAlign w:val="center"/>
          </w:tcPr>
          <w:p w14:paraId="217B6A0E"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544" w:type="dxa"/>
            <w:gridSpan w:val="2"/>
            <w:tcBorders>
              <w:top w:val="single" w:sz="8" w:space="0" w:color="auto"/>
            </w:tcBorders>
            <w:shd w:val="clear" w:color="auto" w:fill="auto"/>
            <w:vAlign w:val="center"/>
          </w:tcPr>
          <w:p w14:paraId="16A05409"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646" w:type="dxa"/>
            <w:tcBorders>
              <w:top w:val="single" w:sz="8" w:space="0" w:color="auto"/>
              <w:right w:val="single" w:sz="8" w:space="0" w:color="auto"/>
            </w:tcBorders>
            <w:shd w:val="clear" w:color="auto" w:fill="auto"/>
            <w:vAlign w:val="center"/>
          </w:tcPr>
          <w:p w14:paraId="1FC4928C"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304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336BDF4" w14:textId="77777777" w:rsidR="00633489" w:rsidRDefault="00633489" w:rsidP="00FA7EE0">
            <w:pPr>
              <w:autoSpaceDE/>
              <w:autoSpaceDN/>
              <w:adjustRightInd/>
              <w:ind w:left="283"/>
              <w:jc w:val="center"/>
              <w:rPr>
                <w:rFonts w:ascii="Times New Roman" w:hAnsi="Times New Roman" w:cs="Times New Roman"/>
                <w:b/>
                <w:bCs/>
                <w:sz w:val="18"/>
                <w:szCs w:val="18"/>
              </w:rPr>
            </w:pPr>
            <w:r>
              <w:rPr>
                <w:rFonts w:ascii="Times New Roman" w:hAnsi="Times New Roman" w:cs="Times New Roman"/>
                <w:b/>
                <w:bCs/>
                <w:sz w:val="18"/>
                <w:szCs w:val="18"/>
              </w:rPr>
              <w:t xml:space="preserve">Si NO se corrigen las deficiencias dentro del plazo establecido: </w:t>
            </w:r>
          </w:p>
          <w:p w14:paraId="76222336" w14:textId="3C9D5590" w:rsidR="00633489" w:rsidRPr="007D7FF7" w:rsidRDefault="00803396" w:rsidP="00FA7EE0">
            <w:pPr>
              <w:autoSpaceDE/>
              <w:autoSpaceDN/>
              <w:adjustRightInd/>
              <w:ind w:left="283"/>
              <w:jc w:val="center"/>
              <w:rPr>
                <w:rFonts w:ascii="Times New Roman" w:hAnsi="Times New Roman" w:cs="Times New Roman"/>
                <w:sz w:val="18"/>
                <w:szCs w:val="18"/>
              </w:rPr>
            </w:pPr>
            <w:r>
              <w:rPr>
                <w:rFonts w:ascii="Times New Roman" w:hAnsi="Times New Roman" w:cs="Times New Roman"/>
                <w:b/>
                <w:bCs/>
                <w:sz w:val="18"/>
                <w:szCs w:val="18"/>
              </w:rPr>
              <w:t>Normalmente, s</w:t>
            </w:r>
            <w:r w:rsidR="00633489" w:rsidRPr="007D7FF7">
              <w:rPr>
                <w:rFonts w:ascii="Times New Roman" w:hAnsi="Times New Roman" w:cs="Times New Roman"/>
                <w:b/>
                <w:bCs/>
                <w:sz w:val="18"/>
                <w:szCs w:val="18"/>
              </w:rPr>
              <w:t xml:space="preserve">e considera que el solicitante ha desistido de la solicitud y la misma se archiva </w:t>
            </w:r>
          </w:p>
        </w:tc>
      </w:tr>
      <w:tr w:rsidR="00633489" w:rsidRPr="003C000F" w14:paraId="2BCEE05C" w14:textId="77777777" w:rsidTr="00FA7EE0">
        <w:trPr>
          <w:trHeight w:val="270"/>
        </w:trPr>
        <w:tc>
          <w:tcPr>
            <w:tcW w:w="1340" w:type="dxa"/>
            <w:tcBorders>
              <w:top w:val="single" w:sz="8" w:space="0" w:color="auto"/>
              <w:left w:val="nil"/>
              <w:right w:val="single" w:sz="8" w:space="0" w:color="auto"/>
            </w:tcBorders>
            <w:shd w:val="clear" w:color="auto" w:fill="auto"/>
            <w:vAlign w:val="center"/>
          </w:tcPr>
          <w:p w14:paraId="247F847D"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340" w:type="dxa"/>
            <w:tcBorders>
              <w:top w:val="single" w:sz="8" w:space="0" w:color="auto"/>
              <w:left w:val="single" w:sz="8" w:space="0" w:color="auto"/>
              <w:bottom w:val="single" w:sz="8" w:space="0" w:color="auto"/>
            </w:tcBorders>
            <w:shd w:val="clear" w:color="auto" w:fill="auto"/>
            <w:vAlign w:val="center"/>
          </w:tcPr>
          <w:p w14:paraId="4B0A7F95" w14:textId="77777777" w:rsidR="00633489" w:rsidRPr="003C000F" w:rsidRDefault="00633489" w:rsidP="00FA7EE0">
            <w:pPr>
              <w:autoSpaceDE/>
              <w:autoSpaceDN/>
              <w:adjustRightInd/>
              <w:ind w:left="283"/>
              <w:jc w:val="center"/>
              <w:rPr>
                <w:rFonts w:ascii="Times New Roman" w:hAnsi="Times New Roman" w:cs="Times New Roman"/>
                <w:sz w:val="18"/>
                <w:szCs w:val="18"/>
              </w:rPr>
            </w:pPr>
          </w:p>
        </w:tc>
        <w:tc>
          <w:tcPr>
            <w:tcW w:w="236" w:type="dxa"/>
            <w:tcBorders>
              <w:bottom w:val="single" w:sz="8" w:space="0" w:color="auto"/>
            </w:tcBorders>
            <w:shd w:val="clear" w:color="auto" w:fill="auto"/>
            <w:vAlign w:val="center"/>
          </w:tcPr>
          <w:p w14:paraId="6CCD5E9A"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544" w:type="dxa"/>
            <w:gridSpan w:val="2"/>
            <w:tcBorders>
              <w:bottom w:val="single" w:sz="8" w:space="0" w:color="auto"/>
            </w:tcBorders>
            <w:shd w:val="clear" w:color="auto" w:fill="auto"/>
            <w:vAlign w:val="center"/>
          </w:tcPr>
          <w:p w14:paraId="1DB3343B"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646" w:type="dxa"/>
            <w:tcBorders>
              <w:bottom w:val="single" w:sz="8" w:space="0" w:color="auto"/>
            </w:tcBorders>
            <w:shd w:val="clear" w:color="auto" w:fill="auto"/>
            <w:vAlign w:val="center"/>
          </w:tcPr>
          <w:p w14:paraId="7EE77FB1"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294" w:type="dxa"/>
            <w:tcBorders>
              <w:bottom w:val="single" w:sz="8" w:space="0" w:color="auto"/>
            </w:tcBorders>
            <w:shd w:val="clear" w:color="auto" w:fill="auto"/>
            <w:vAlign w:val="center"/>
          </w:tcPr>
          <w:p w14:paraId="121A955A"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407" w:type="dxa"/>
            <w:tcBorders>
              <w:bottom w:val="single" w:sz="8" w:space="0" w:color="auto"/>
              <w:right w:val="nil"/>
            </w:tcBorders>
            <w:shd w:val="clear" w:color="auto" w:fill="auto"/>
            <w:vAlign w:val="center"/>
          </w:tcPr>
          <w:p w14:paraId="20E04E7A"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340" w:type="dxa"/>
            <w:tcBorders>
              <w:top w:val="nil"/>
              <w:left w:val="nil"/>
              <w:right w:val="nil"/>
            </w:tcBorders>
            <w:shd w:val="clear" w:color="auto" w:fill="auto"/>
            <w:vAlign w:val="center"/>
          </w:tcPr>
          <w:p w14:paraId="582F5B50" w14:textId="77777777" w:rsidR="00633489" w:rsidRPr="003C000F" w:rsidRDefault="00633489" w:rsidP="00FA7EE0">
            <w:pPr>
              <w:autoSpaceDE/>
              <w:autoSpaceDN/>
              <w:adjustRightInd/>
              <w:ind w:left="283"/>
              <w:jc w:val="center"/>
              <w:rPr>
                <w:rFonts w:ascii="Times New Roman" w:hAnsi="Times New Roman" w:cs="Times New Roman"/>
                <w:sz w:val="18"/>
                <w:szCs w:val="18"/>
              </w:rPr>
            </w:pPr>
          </w:p>
        </w:tc>
      </w:tr>
      <w:tr w:rsidR="00633489" w:rsidRPr="003C000F" w14:paraId="4A4F6308" w14:textId="77777777" w:rsidTr="00FA7EE0">
        <w:trPr>
          <w:trHeight w:val="270"/>
        </w:trPr>
        <w:tc>
          <w:tcPr>
            <w:tcW w:w="1340" w:type="dxa"/>
            <w:tcBorders>
              <w:top w:val="nil"/>
              <w:left w:val="nil"/>
              <w:bottom w:val="single" w:sz="8" w:space="0" w:color="auto"/>
              <w:right w:val="single" w:sz="8" w:space="0" w:color="auto"/>
            </w:tcBorders>
            <w:shd w:val="clear" w:color="auto" w:fill="auto"/>
            <w:vAlign w:val="center"/>
          </w:tcPr>
          <w:p w14:paraId="3A81EA29"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340" w:type="dxa"/>
            <w:tcBorders>
              <w:top w:val="single" w:sz="8" w:space="0" w:color="auto"/>
              <w:left w:val="single" w:sz="8" w:space="0" w:color="auto"/>
              <w:bottom w:val="single" w:sz="8" w:space="0" w:color="auto"/>
              <w:right w:val="nil"/>
            </w:tcBorders>
            <w:shd w:val="clear" w:color="auto" w:fill="auto"/>
            <w:vAlign w:val="center"/>
          </w:tcPr>
          <w:p w14:paraId="2500FE56" w14:textId="77777777" w:rsidR="00633489" w:rsidRPr="003C000F" w:rsidRDefault="00633489" w:rsidP="00FA7EE0">
            <w:pPr>
              <w:autoSpaceDE/>
              <w:autoSpaceDN/>
              <w:adjustRightInd/>
              <w:ind w:left="283"/>
              <w:jc w:val="center"/>
              <w:rPr>
                <w:rFonts w:ascii="Times New Roman" w:hAnsi="Times New Roman" w:cs="Times New Roman"/>
                <w:sz w:val="18"/>
                <w:szCs w:val="18"/>
              </w:rPr>
            </w:pPr>
          </w:p>
        </w:tc>
        <w:tc>
          <w:tcPr>
            <w:tcW w:w="236" w:type="dxa"/>
            <w:tcBorders>
              <w:top w:val="single" w:sz="8" w:space="0" w:color="auto"/>
              <w:left w:val="nil"/>
              <w:bottom w:val="nil"/>
              <w:right w:val="nil"/>
            </w:tcBorders>
            <w:shd w:val="clear" w:color="auto" w:fill="auto"/>
            <w:vAlign w:val="center"/>
          </w:tcPr>
          <w:p w14:paraId="322A021C"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544" w:type="dxa"/>
            <w:gridSpan w:val="2"/>
            <w:tcBorders>
              <w:top w:val="single" w:sz="8" w:space="0" w:color="auto"/>
              <w:left w:val="nil"/>
              <w:bottom w:val="nil"/>
              <w:right w:val="single" w:sz="8" w:space="0" w:color="auto"/>
            </w:tcBorders>
            <w:shd w:val="clear" w:color="auto" w:fill="auto"/>
            <w:vAlign w:val="center"/>
          </w:tcPr>
          <w:p w14:paraId="109FAFFC"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646" w:type="dxa"/>
            <w:tcBorders>
              <w:top w:val="single" w:sz="8" w:space="0" w:color="auto"/>
              <w:left w:val="nil"/>
              <w:bottom w:val="nil"/>
              <w:right w:val="nil"/>
            </w:tcBorders>
            <w:shd w:val="clear" w:color="auto" w:fill="auto"/>
            <w:vAlign w:val="center"/>
          </w:tcPr>
          <w:p w14:paraId="592F18C8"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294" w:type="dxa"/>
            <w:tcBorders>
              <w:top w:val="single" w:sz="8" w:space="0" w:color="auto"/>
              <w:left w:val="nil"/>
              <w:bottom w:val="nil"/>
              <w:right w:val="nil"/>
            </w:tcBorders>
            <w:shd w:val="clear" w:color="auto" w:fill="auto"/>
            <w:vAlign w:val="center"/>
          </w:tcPr>
          <w:p w14:paraId="7ED6A05F"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407" w:type="dxa"/>
            <w:tcBorders>
              <w:top w:val="single" w:sz="8" w:space="0" w:color="auto"/>
              <w:left w:val="nil"/>
              <w:bottom w:val="single" w:sz="8" w:space="0" w:color="auto"/>
              <w:right w:val="single" w:sz="8" w:space="0" w:color="auto"/>
            </w:tcBorders>
            <w:shd w:val="clear" w:color="auto" w:fill="auto"/>
            <w:vAlign w:val="center"/>
          </w:tcPr>
          <w:p w14:paraId="0AD3560D"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340" w:type="dxa"/>
            <w:tcBorders>
              <w:left w:val="single" w:sz="8" w:space="0" w:color="auto"/>
              <w:bottom w:val="single" w:sz="8" w:space="0" w:color="auto"/>
              <w:right w:val="nil"/>
            </w:tcBorders>
            <w:shd w:val="clear" w:color="auto" w:fill="auto"/>
            <w:vAlign w:val="center"/>
          </w:tcPr>
          <w:p w14:paraId="6898D5CF" w14:textId="77777777" w:rsidR="00633489" w:rsidRPr="003C000F" w:rsidRDefault="00633489" w:rsidP="00FA7EE0">
            <w:pPr>
              <w:autoSpaceDE/>
              <w:autoSpaceDN/>
              <w:adjustRightInd/>
              <w:ind w:left="283"/>
              <w:jc w:val="center"/>
              <w:rPr>
                <w:rFonts w:ascii="Times New Roman" w:hAnsi="Times New Roman" w:cs="Times New Roman"/>
                <w:sz w:val="18"/>
                <w:szCs w:val="18"/>
              </w:rPr>
            </w:pPr>
          </w:p>
        </w:tc>
      </w:tr>
      <w:tr w:rsidR="00633489" w:rsidRPr="003C000F" w14:paraId="15AAB119" w14:textId="77777777" w:rsidTr="00FA7EE0">
        <w:trPr>
          <w:trHeight w:val="525"/>
        </w:trPr>
        <w:tc>
          <w:tcPr>
            <w:tcW w:w="268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296F4E8" w14:textId="386AADE1" w:rsidR="00633489" w:rsidRPr="003C000F" w:rsidRDefault="00A65E73" w:rsidP="00FA7EE0">
            <w:pPr>
              <w:keepNext/>
              <w:keepLines/>
              <w:autoSpaceDE/>
              <w:autoSpaceDN/>
              <w:adjustRightInd/>
              <w:jc w:val="center"/>
              <w:outlineLvl w:val="8"/>
              <w:rPr>
                <w:rFonts w:ascii="Times New Roman" w:hAnsi="Times New Roman" w:cs="Times New Roman"/>
                <w:i/>
                <w:iCs/>
                <w:color w:val="404040"/>
                <w:sz w:val="18"/>
                <w:szCs w:val="18"/>
              </w:rPr>
            </w:pPr>
            <w:r>
              <w:rPr>
                <w:rFonts w:ascii="Times New Roman" w:hAnsi="Times New Roman" w:cs="Times New Roman"/>
                <w:b/>
                <w:sz w:val="18"/>
              </w:rPr>
              <w:t>MPCEIP</w:t>
            </w:r>
            <w:r w:rsidR="00633489" w:rsidRPr="003C000F">
              <w:rPr>
                <w:rFonts w:ascii="Times New Roman" w:hAnsi="Times New Roman" w:cs="Times New Roman"/>
                <w:b/>
                <w:sz w:val="18"/>
              </w:rPr>
              <w:t xml:space="preserve"> investiga en Internet sobre los productos, los exportadores, etc.</w:t>
            </w:r>
          </w:p>
        </w:tc>
        <w:tc>
          <w:tcPr>
            <w:tcW w:w="236" w:type="dxa"/>
            <w:tcBorders>
              <w:top w:val="nil"/>
              <w:left w:val="single" w:sz="8" w:space="0" w:color="auto"/>
              <w:bottom w:val="nil"/>
              <w:right w:val="nil"/>
            </w:tcBorders>
            <w:shd w:val="clear" w:color="auto" w:fill="auto"/>
            <w:vAlign w:val="center"/>
          </w:tcPr>
          <w:p w14:paraId="543E61AA"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31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8359A7C" w14:textId="059B5B1B" w:rsidR="00633489" w:rsidRPr="00784B22" w:rsidRDefault="00633489" w:rsidP="00FA7EE0">
            <w:pPr>
              <w:autoSpaceDE/>
              <w:autoSpaceDN/>
              <w:adjustRightInd/>
              <w:jc w:val="center"/>
              <w:rPr>
                <w:rFonts w:ascii="Times New Roman" w:hAnsi="Times New Roman" w:cs="Times New Roman"/>
                <w:b/>
                <w:sz w:val="18"/>
              </w:rPr>
            </w:pPr>
            <w:r>
              <w:rPr>
                <w:rFonts w:ascii="Times New Roman" w:hAnsi="Times New Roman" w:cs="Times New Roman"/>
                <w:b/>
                <w:sz w:val="18"/>
              </w:rPr>
              <w:t xml:space="preserve">MINSEC prepara su informe relativo al daño y lo entrega a </w:t>
            </w:r>
            <w:r w:rsidR="00A65E73">
              <w:rPr>
                <w:rFonts w:ascii="Times New Roman" w:hAnsi="Times New Roman" w:cs="Times New Roman"/>
                <w:b/>
                <w:sz w:val="18"/>
              </w:rPr>
              <w:t>MPCEIP</w:t>
            </w:r>
          </w:p>
        </w:tc>
        <w:tc>
          <w:tcPr>
            <w:tcW w:w="294" w:type="dxa"/>
            <w:tcBorders>
              <w:top w:val="nil"/>
              <w:left w:val="nil"/>
              <w:bottom w:val="nil"/>
              <w:right w:val="single" w:sz="8" w:space="0" w:color="auto"/>
            </w:tcBorders>
            <w:shd w:val="clear" w:color="auto" w:fill="auto"/>
            <w:vAlign w:val="center"/>
          </w:tcPr>
          <w:p w14:paraId="3B747E2F"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274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F19A3B7" w14:textId="691E2A4B" w:rsidR="00633489" w:rsidRPr="003C000F" w:rsidRDefault="00A65E73" w:rsidP="00FA7EE0">
            <w:pPr>
              <w:keepNext/>
              <w:keepLines/>
              <w:autoSpaceDE/>
              <w:autoSpaceDN/>
              <w:adjustRightInd/>
              <w:jc w:val="center"/>
              <w:outlineLvl w:val="8"/>
              <w:rPr>
                <w:rFonts w:ascii="Times New Roman" w:hAnsi="Times New Roman" w:cs="Times New Roman"/>
                <w:i/>
                <w:iCs/>
                <w:color w:val="404040"/>
                <w:sz w:val="18"/>
                <w:szCs w:val="18"/>
              </w:rPr>
            </w:pPr>
            <w:r>
              <w:rPr>
                <w:rFonts w:ascii="Times New Roman" w:hAnsi="Times New Roman" w:cs="Times New Roman"/>
                <w:b/>
                <w:sz w:val="18"/>
              </w:rPr>
              <w:t>MPCEIP</w:t>
            </w:r>
            <w:r w:rsidR="00633489" w:rsidRPr="003C000F">
              <w:rPr>
                <w:rFonts w:ascii="Times New Roman" w:hAnsi="Times New Roman" w:cs="Times New Roman"/>
                <w:b/>
                <w:sz w:val="18"/>
              </w:rPr>
              <w:t xml:space="preserve"> solicita estadísticas de importaciones </w:t>
            </w:r>
            <w:r w:rsidR="00633489">
              <w:rPr>
                <w:rFonts w:ascii="Times New Roman" w:hAnsi="Times New Roman" w:cs="Times New Roman"/>
                <w:b/>
                <w:sz w:val="18"/>
              </w:rPr>
              <w:t xml:space="preserve">y </w:t>
            </w:r>
            <w:r w:rsidR="00633489" w:rsidRPr="003C000F">
              <w:rPr>
                <w:rFonts w:ascii="Times New Roman" w:hAnsi="Times New Roman" w:cs="Times New Roman"/>
                <w:b/>
                <w:sz w:val="18"/>
              </w:rPr>
              <w:t>detalles de</w:t>
            </w:r>
            <w:r w:rsidR="00633489">
              <w:rPr>
                <w:rFonts w:ascii="Times New Roman" w:hAnsi="Times New Roman" w:cs="Times New Roman"/>
                <w:b/>
                <w:sz w:val="18"/>
              </w:rPr>
              <w:t xml:space="preserve"> </w:t>
            </w:r>
            <w:r w:rsidR="00633489" w:rsidRPr="003C000F">
              <w:rPr>
                <w:rFonts w:ascii="Times New Roman" w:hAnsi="Times New Roman" w:cs="Times New Roman"/>
                <w:b/>
                <w:sz w:val="18"/>
              </w:rPr>
              <w:t>l</w:t>
            </w:r>
            <w:r w:rsidR="00633489">
              <w:rPr>
                <w:rFonts w:ascii="Times New Roman" w:hAnsi="Times New Roman" w:cs="Times New Roman"/>
                <w:b/>
                <w:sz w:val="18"/>
              </w:rPr>
              <w:t>os</w:t>
            </w:r>
            <w:r w:rsidR="00633489" w:rsidRPr="003C000F">
              <w:rPr>
                <w:rFonts w:ascii="Times New Roman" w:hAnsi="Times New Roman" w:cs="Times New Roman"/>
                <w:b/>
                <w:sz w:val="18"/>
              </w:rPr>
              <w:t xml:space="preserve"> importador</w:t>
            </w:r>
            <w:r w:rsidR="00633489">
              <w:rPr>
                <w:rFonts w:ascii="Times New Roman" w:hAnsi="Times New Roman" w:cs="Times New Roman"/>
                <w:b/>
                <w:sz w:val="18"/>
              </w:rPr>
              <w:t>es y</w:t>
            </w:r>
            <w:r w:rsidR="00633489" w:rsidRPr="003C000F">
              <w:rPr>
                <w:rFonts w:ascii="Times New Roman" w:hAnsi="Times New Roman" w:cs="Times New Roman"/>
                <w:b/>
                <w:sz w:val="18"/>
              </w:rPr>
              <w:t xml:space="preserve"> exportador</w:t>
            </w:r>
            <w:r w:rsidR="00633489">
              <w:rPr>
                <w:rFonts w:ascii="Times New Roman" w:hAnsi="Times New Roman" w:cs="Times New Roman"/>
                <w:b/>
                <w:sz w:val="18"/>
              </w:rPr>
              <w:t>es</w:t>
            </w:r>
          </w:p>
        </w:tc>
      </w:tr>
      <w:tr w:rsidR="00633489" w:rsidRPr="003C000F" w14:paraId="623AF077" w14:textId="77777777" w:rsidTr="00FA7EE0">
        <w:trPr>
          <w:trHeight w:val="270"/>
        </w:trPr>
        <w:tc>
          <w:tcPr>
            <w:tcW w:w="1340" w:type="dxa"/>
            <w:tcBorders>
              <w:top w:val="single" w:sz="8" w:space="0" w:color="auto"/>
              <w:left w:val="nil"/>
              <w:bottom w:val="nil"/>
              <w:right w:val="single" w:sz="8" w:space="0" w:color="auto"/>
            </w:tcBorders>
            <w:shd w:val="clear" w:color="auto" w:fill="auto"/>
            <w:vAlign w:val="center"/>
          </w:tcPr>
          <w:p w14:paraId="5058CB3F"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340" w:type="dxa"/>
            <w:tcBorders>
              <w:top w:val="single" w:sz="8" w:space="0" w:color="auto"/>
              <w:left w:val="single" w:sz="8" w:space="0" w:color="auto"/>
              <w:bottom w:val="single" w:sz="8" w:space="0" w:color="auto"/>
              <w:right w:val="nil"/>
            </w:tcBorders>
            <w:shd w:val="clear" w:color="auto" w:fill="auto"/>
            <w:vAlign w:val="center"/>
          </w:tcPr>
          <w:p w14:paraId="797A0E71" w14:textId="77777777" w:rsidR="00633489" w:rsidRPr="003C000F" w:rsidRDefault="00633489" w:rsidP="00FA7EE0">
            <w:pPr>
              <w:autoSpaceDE/>
              <w:autoSpaceDN/>
              <w:adjustRightInd/>
              <w:ind w:left="283"/>
              <w:jc w:val="center"/>
              <w:rPr>
                <w:rFonts w:ascii="Times New Roman" w:hAnsi="Times New Roman" w:cs="Times New Roman"/>
                <w:sz w:val="18"/>
                <w:szCs w:val="18"/>
              </w:rPr>
            </w:pPr>
          </w:p>
        </w:tc>
        <w:tc>
          <w:tcPr>
            <w:tcW w:w="236" w:type="dxa"/>
            <w:tcBorders>
              <w:top w:val="nil"/>
              <w:left w:val="nil"/>
              <w:bottom w:val="single" w:sz="8" w:space="0" w:color="auto"/>
              <w:right w:val="nil"/>
            </w:tcBorders>
            <w:shd w:val="clear" w:color="auto" w:fill="auto"/>
            <w:vAlign w:val="center"/>
          </w:tcPr>
          <w:p w14:paraId="5A890E18"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544" w:type="dxa"/>
            <w:gridSpan w:val="2"/>
            <w:tcBorders>
              <w:top w:val="nil"/>
              <w:left w:val="nil"/>
              <w:bottom w:val="single" w:sz="8" w:space="0" w:color="auto"/>
              <w:right w:val="single" w:sz="8" w:space="0" w:color="auto"/>
            </w:tcBorders>
            <w:shd w:val="clear" w:color="auto" w:fill="auto"/>
            <w:vAlign w:val="center"/>
          </w:tcPr>
          <w:p w14:paraId="56EE9119"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646" w:type="dxa"/>
            <w:tcBorders>
              <w:top w:val="nil"/>
              <w:left w:val="nil"/>
              <w:bottom w:val="single" w:sz="8" w:space="0" w:color="auto"/>
              <w:right w:val="nil"/>
            </w:tcBorders>
            <w:shd w:val="clear" w:color="auto" w:fill="auto"/>
            <w:vAlign w:val="center"/>
          </w:tcPr>
          <w:p w14:paraId="194158E1"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294" w:type="dxa"/>
            <w:tcBorders>
              <w:top w:val="nil"/>
              <w:left w:val="nil"/>
              <w:bottom w:val="single" w:sz="8" w:space="0" w:color="auto"/>
              <w:right w:val="nil"/>
            </w:tcBorders>
            <w:shd w:val="clear" w:color="auto" w:fill="auto"/>
            <w:vAlign w:val="center"/>
          </w:tcPr>
          <w:p w14:paraId="7AFB7FAF"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407" w:type="dxa"/>
            <w:tcBorders>
              <w:top w:val="nil"/>
              <w:left w:val="nil"/>
              <w:bottom w:val="single" w:sz="8" w:space="0" w:color="auto"/>
              <w:right w:val="single" w:sz="8" w:space="0" w:color="auto"/>
            </w:tcBorders>
            <w:shd w:val="clear" w:color="auto" w:fill="auto"/>
            <w:vAlign w:val="center"/>
          </w:tcPr>
          <w:p w14:paraId="1D5E5583"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340" w:type="dxa"/>
            <w:tcBorders>
              <w:top w:val="nil"/>
              <w:left w:val="single" w:sz="8" w:space="0" w:color="auto"/>
              <w:bottom w:val="nil"/>
              <w:right w:val="nil"/>
            </w:tcBorders>
            <w:shd w:val="clear" w:color="auto" w:fill="auto"/>
            <w:vAlign w:val="center"/>
          </w:tcPr>
          <w:p w14:paraId="47033CA9" w14:textId="77777777" w:rsidR="00633489" w:rsidRPr="003C000F" w:rsidRDefault="00633489" w:rsidP="00FA7EE0">
            <w:pPr>
              <w:autoSpaceDE/>
              <w:autoSpaceDN/>
              <w:adjustRightInd/>
              <w:ind w:left="283"/>
              <w:jc w:val="center"/>
              <w:rPr>
                <w:rFonts w:ascii="Times New Roman" w:hAnsi="Times New Roman" w:cs="Times New Roman"/>
                <w:sz w:val="18"/>
                <w:szCs w:val="18"/>
              </w:rPr>
            </w:pPr>
          </w:p>
        </w:tc>
      </w:tr>
      <w:tr w:rsidR="00633489" w:rsidRPr="003C000F" w14:paraId="4405335A" w14:textId="77777777" w:rsidTr="00FA7EE0">
        <w:trPr>
          <w:trHeight w:val="270"/>
        </w:trPr>
        <w:tc>
          <w:tcPr>
            <w:tcW w:w="1340" w:type="dxa"/>
            <w:tcBorders>
              <w:top w:val="nil"/>
              <w:left w:val="nil"/>
              <w:bottom w:val="nil"/>
              <w:right w:val="nil"/>
            </w:tcBorders>
            <w:shd w:val="clear" w:color="auto" w:fill="auto"/>
            <w:vAlign w:val="center"/>
          </w:tcPr>
          <w:p w14:paraId="0A27F39A"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340" w:type="dxa"/>
            <w:tcBorders>
              <w:top w:val="nil"/>
              <w:left w:val="nil"/>
              <w:bottom w:val="single" w:sz="8" w:space="0" w:color="auto"/>
              <w:right w:val="nil"/>
            </w:tcBorders>
            <w:shd w:val="clear" w:color="auto" w:fill="auto"/>
            <w:vAlign w:val="center"/>
          </w:tcPr>
          <w:p w14:paraId="39B923C7" w14:textId="77777777" w:rsidR="00633489" w:rsidRPr="003C000F" w:rsidRDefault="00633489" w:rsidP="00FA7EE0">
            <w:pPr>
              <w:autoSpaceDE/>
              <w:autoSpaceDN/>
              <w:adjustRightInd/>
              <w:ind w:left="283"/>
              <w:jc w:val="center"/>
              <w:rPr>
                <w:rFonts w:ascii="Times New Roman" w:hAnsi="Times New Roman" w:cs="Times New Roman"/>
                <w:sz w:val="18"/>
                <w:szCs w:val="18"/>
              </w:rPr>
            </w:pPr>
          </w:p>
        </w:tc>
        <w:tc>
          <w:tcPr>
            <w:tcW w:w="440" w:type="dxa"/>
            <w:gridSpan w:val="2"/>
            <w:tcBorders>
              <w:top w:val="nil"/>
              <w:left w:val="nil"/>
              <w:bottom w:val="single" w:sz="8" w:space="0" w:color="auto"/>
            </w:tcBorders>
            <w:shd w:val="clear" w:color="auto" w:fill="auto"/>
            <w:vAlign w:val="center"/>
          </w:tcPr>
          <w:p w14:paraId="0E9E520D"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340" w:type="dxa"/>
            <w:tcBorders>
              <w:bottom w:val="single" w:sz="8" w:space="0" w:color="auto"/>
              <w:right w:val="single" w:sz="8" w:space="0" w:color="auto"/>
            </w:tcBorders>
            <w:shd w:val="clear" w:color="auto" w:fill="auto"/>
            <w:vAlign w:val="center"/>
          </w:tcPr>
          <w:p w14:paraId="6ABE7E82"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646" w:type="dxa"/>
            <w:tcBorders>
              <w:top w:val="nil"/>
              <w:left w:val="nil"/>
              <w:bottom w:val="single" w:sz="8" w:space="0" w:color="auto"/>
              <w:right w:val="nil"/>
            </w:tcBorders>
            <w:shd w:val="clear" w:color="auto" w:fill="auto"/>
            <w:vAlign w:val="center"/>
          </w:tcPr>
          <w:p w14:paraId="29082D80"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294" w:type="dxa"/>
            <w:tcBorders>
              <w:top w:val="nil"/>
              <w:left w:val="nil"/>
              <w:bottom w:val="single" w:sz="8" w:space="0" w:color="auto"/>
              <w:right w:val="nil"/>
            </w:tcBorders>
            <w:shd w:val="clear" w:color="auto" w:fill="auto"/>
            <w:vAlign w:val="center"/>
          </w:tcPr>
          <w:p w14:paraId="39C64D09" w14:textId="77777777" w:rsidR="00633489" w:rsidRPr="003C000F" w:rsidRDefault="00633489" w:rsidP="00FA7EE0">
            <w:pPr>
              <w:autoSpaceDE/>
              <w:autoSpaceDN/>
              <w:adjustRightInd/>
              <w:jc w:val="center"/>
              <w:rPr>
                <w:rFonts w:ascii="Times New Roman" w:hAnsi="Times New Roman" w:cs="Times New Roman"/>
                <w:b/>
                <w:bCs/>
                <w:sz w:val="18"/>
                <w:szCs w:val="18"/>
              </w:rPr>
            </w:pPr>
          </w:p>
        </w:tc>
        <w:tc>
          <w:tcPr>
            <w:tcW w:w="1407" w:type="dxa"/>
            <w:tcBorders>
              <w:left w:val="nil"/>
              <w:bottom w:val="single" w:sz="8" w:space="0" w:color="auto"/>
              <w:right w:val="nil"/>
            </w:tcBorders>
            <w:shd w:val="clear" w:color="auto" w:fill="auto"/>
            <w:vAlign w:val="center"/>
          </w:tcPr>
          <w:p w14:paraId="07861B54"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340" w:type="dxa"/>
            <w:tcBorders>
              <w:left w:val="nil"/>
              <w:bottom w:val="nil"/>
              <w:right w:val="nil"/>
            </w:tcBorders>
            <w:shd w:val="clear" w:color="auto" w:fill="auto"/>
            <w:vAlign w:val="center"/>
          </w:tcPr>
          <w:p w14:paraId="3ED31CD0" w14:textId="77777777" w:rsidR="00633489" w:rsidRPr="003C000F" w:rsidRDefault="00633489" w:rsidP="00FA7EE0">
            <w:pPr>
              <w:autoSpaceDE/>
              <w:autoSpaceDN/>
              <w:adjustRightInd/>
              <w:ind w:left="283"/>
              <w:jc w:val="center"/>
              <w:rPr>
                <w:rFonts w:ascii="Times New Roman" w:hAnsi="Times New Roman" w:cs="Times New Roman"/>
                <w:sz w:val="18"/>
                <w:szCs w:val="18"/>
              </w:rPr>
            </w:pPr>
          </w:p>
        </w:tc>
      </w:tr>
      <w:tr w:rsidR="00633489" w:rsidRPr="003C000F" w14:paraId="7427F461" w14:textId="77777777" w:rsidTr="00FA7EE0">
        <w:trPr>
          <w:trHeight w:val="270"/>
        </w:trPr>
        <w:tc>
          <w:tcPr>
            <w:tcW w:w="1340" w:type="dxa"/>
            <w:tcBorders>
              <w:top w:val="nil"/>
              <w:left w:val="nil"/>
              <w:bottom w:val="nil"/>
              <w:right w:val="single" w:sz="8" w:space="0" w:color="auto"/>
            </w:tcBorders>
            <w:shd w:val="clear" w:color="auto" w:fill="auto"/>
            <w:vAlign w:val="center"/>
          </w:tcPr>
          <w:p w14:paraId="168FCABB"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646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256122E7" w14:textId="2FD36EA4" w:rsidR="00633489" w:rsidRPr="003C000F" w:rsidRDefault="00A65E73" w:rsidP="00FA7EE0">
            <w:pPr>
              <w:autoSpaceDE/>
              <w:autoSpaceDN/>
              <w:adjustRightInd/>
              <w:ind w:left="283"/>
              <w:jc w:val="center"/>
              <w:rPr>
                <w:rFonts w:ascii="Times New Roman" w:hAnsi="Times New Roman" w:cs="Times New Roman"/>
                <w:b/>
                <w:bCs/>
                <w:sz w:val="18"/>
                <w:szCs w:val="18"/>
              </w:rPr>
            </w:pPr>
            <w:r>
              <w:rPr>
                <w:rFonts w:ascii="Times New Roman" w:hAnsi="Times New Roman" w:cs="Times New Roman"/>
                <w:b/>
                <w:sz w:val="18"/>
              </w:rPr>
              <w:t>MPCEIP</w:t>
            </w:r>
            <w:r w:rsidR="00633489">
              <w:rPr>
                <w:rFonts w:ascii="Times New Roman" w:hAnsi="Times New Roman" w:cs="Times New Roman"/>
                <w:b/>
                <w:sz w:val="18"/>
              </w:rPr>
              <w:t xml:space="preserve"> analiza la exactitud e idoneidad de la prueba disponible, pudiendo llevar a cabo investigaciones </w:t>
            </w:r>
            <w:r w:rsidR="00633489" w:rsidRPr="00805570">
              <w:rPr>
                <w:rFonts w:ascii="Times New Roman" w:hAnsi="Times New Roman" w:cs="Times New Roman"/>
                <w:b/>
                <w:i/>
                <w:sz w:val="18"/>
              </w:rPr>
              <w:t>in situ</w:t>
            </w:r>
          </w:p>
        </w:tc>
        <w:tc>
          <w:tcPr>
            <w:tcW w:w="1340" w:type="dxa"/>
            <w:tcBorders>
              <w:top w:val="nil"/>
              <w:left w:val="single" w:sz="8" w:space="0" w:color="auto"/>
              <w:bottom w:val="nil"/>
              <w:right w:val="nil"/>
            </w:tcBorders>
            <w:shd w:val="clear" w:color="auto" w:fill="auto"/>
            <w:vAlign w:val="center"/>
          </w:tcPr>
          <w:p w14:paraId="1A84CFE3" w14:textId="77777777" w:rsidR="00633489" w:rsidRPr="003C000F" w:rsidRDefault="00633489" w:rsidP="00FA7EE0">
            <w:pPr>
              <w:autoSpaceDE/>
              <w:autoSpaceDN/>
              <w:adjustRightInd/>
              <w:ind w:left="283"/>
              <w:jc w:val="center"/>
              <w:rPr>
                <w:rFonts w:ascii="Times New Roman" w:hAnsi="Times New Roman" w:cs="Times New Roman"/>
                <w:sz w:val="18"/>
                <w:szCs w:val="18"/>
              </w:rPr>
            </w:pPr>
          </w:p>
        </w:tc>
      </w:tr>
      <w:tr w:rsidR="00633489" w:rsidRPr="003C000F" w14:paraId="3564C841" w14:textId="77777777" w:rsidTr="00FA7EE0">
        <w:trPr>
          <w:trHeight w:val="270"/>
        </w:trPr>
        <w:tc>
          <w:tcPr>
            <w:tcW w:w="1340" w:type="dxa"/>
            <w:tcBorders>
              <w:top w:val="nil"/>
              <w:left w:val="nil"/>
              <w:bottom w:val="nil"/>
              <w:right w:val="nil"/>
            </w:tcBorders>
            <w:shd w:val="clear" w:color="auto" w:fill="auto"/>
            <w:vAlign w:val="center"/>
          </w:tcPr>
          <w:p w14:paraId="3BD720EE"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340" w:type="dxa"/>
            <w:tcBorders>
              <w:top w:val="nil"/>
              <w:left w:val="nil"/>
              <w:bottom w:val="single" w:sz="8" w:space="0" w:color="auto"/>
              <w:right w:val="nil"/>
            </w:tcBorders>
            <w:shd w:val="clear" w:color="auto" w:fill="auto"/>
            <w:vAlign w:val="center"/>
          </w:tcPr>
          <w:p w14:paraId="47170F52" w14:textId="77777777" w:rsidR="00633489" w:rsidRPr="003C000F" w:rsidRDefault="00633489" w:rsidP="00FA7EE0">
            <w:pPr>
              <w:autoSpaceDE/>
              <w:autoSpaceDN/>
              <w:adjustRightInd/>
              <w:ind w:left="283"/>
              <w:jc w:val="center"/>
              <w:rPr>
                <w:rFonts w:ascii="Times New Roman" w:hAnsi="Times New Roman" w:cs="Times New Roman"/>
                <w:sz w:val="18"/>
                <w:szCs w:val="18"/>
              </w:rPr>
            </w:pPr>
          </w:p>
        </w:tc>
        <w:tc>
          <w:tcPr>
            <w:tcW w:w="440" w:type="dxa"/>
            <w:gridSpan w:val="2"/>
            <w:tcBorders>
              <w:top w:val="nil"/>
              <w:left w:val="nil"/>
              <w:bottom w:val="single" w:sz="8" w:space="0" w:color="auto"/>
            </w:tcBorders>
            <w:shd w:val="clear" w:color="auto" w:fill="auto"/>
            <w:vAlign w:val="center"/>
          </w:tcPr>
          <w:p w14:paraId="5AB393DB"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340" w:type="dxa"/>
            <w:tcBorders>
              <w:bottom w:val="single" w:sz="8" w:space="0" w:color="auto"/>
              <w:right w:val="single" w:sz="8" w:space="0" w:color="auto"/>
            </w:tcBorders>
            <w:shd w:val="clear" w:color="auto" w:fill="auto"/>
            <w:vAlign w:val="center"/>
          </w:tcPr>
          <w:p w14:paraId="363C14F2"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646" w:type="dxa"/>
            <w:tcBorders>
              <w:top w:val="nil"/>
              <w:left w:val="nil"/>
              <w:bottom w:val="single" w:sz="8" w:space="0" w:color="auto"/>
              <w:right w:val="nil"/>
            </w:tcBorders>
            <w:shd w:val="clear" w:color="auto" w:fill="auto"/>
            <w:vAlign w:val="center"/>
          </w:tcPr>
          <w:p w14:paraId="39FC6055"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294" w:type="dxa"/>
            <w:tcBorders>
              <w:top w:val="nil"/>
              <w:left w:val="nil"/>
              <w:bottom w:val="single" w:sz="8" w:space="0" w:color="auto"/>
              <w:right w:val="nil"/>
            </w:tcBorders>
            <w:shd w:val="clear" w:color="auto" w:fill="auto"/>
            <w:vAlign w:val="center"/>
          </w:tcPr>
          <w:p w14:paraId="22085D3F" w14:textId="77777777" w:rsidR="00633489" w:rsidRPr="003C000F" w:rsidRDefault="00633489" w:rsidP="00FA7EE0">
            <w:pPr>
              <w:autoSpaceDE/>
              <w:autoSpaceDN/>
              <w:adjustRightInd/>
              <w:jc w:val="center"/>
              <w:rPr>
                <w:rFonts w:ascii="Times New Roman" w:hAnsi="Times New Roman" w:cs="Times New Roman"/>
                <w:b/>
                <w:bCs/>
                <w:sz w:val="18"/>
                <w:szCs w:val="18"/>
              </w:rPr>
            </w:pPr>
          </w:p>
        </w:tc>
        <w:tc>
          <w:tcPr>
            <w:tcW w:w="1407" w:type="dxa"/>
            <w:tcBorders>
              <w:left w:val="nil"/>
              <w:bottom w:val="single" w:sz="8" w:space="0" w:color="auto"/>
              <w:right w:val="nil"/>
            </w:tcBorders>
            <w:shd w:val="clear" w:color="auto" w:fill="auto"/>
            <w:vAlign w:val="center"/>
          </w:tcPr>
          <w:p w14:paraId="35EDEE7D"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340" w:type="dxa"/>
            <w:tcBorders>
              <w:left w:val="nil"/>
              <w:bottom w:val="nil"/>
              <w:right w:val="nil"/>
            </w:tcBorders>
            <w:shd w:val="clear" w:color="auto" w:fill="auto"/>
            <w:vAlign w:val="center"/>
          </w:tcPr>
          <w:p w14:paraId="03E2F885" w14:textId="77777777" w:rsidR="00633489" w:rsidRPr="003C000F" w:rsidRDefault="00633489" w:rsidP="00FA7EE0">
            <w:pPr>
              <w:autoSpaceDE/>
              <w:autoSpaceDN/>
              <w:adjustRightInd/>
              <w:ind w:left="283"/>
              <w:jc w:val="center"/>
              <w:rPr>
                <w:rFonts w:ascii="Times New Roman" w:hAnsi="Times New Roman" w:cs="Times New Roman"/>
                <w:sz w:val="18"/>
                <w:szCs w:val="18"/>
              </w:rPr>
            </w:pPr>
          </w:p>
        </w:tc>
      </w:tr>
      <w:tr w:rsidR="00633489" w:rsidRPr="003C000F" w14:paraId="6478C862" w14:textId="77777777" w:rsidTr="00FA7EE0">
        <w:trPr>
          <w:trHeight w:val="270"/>
        </w:trPr>
        <w:tc>
          <w:tcPr>
            <w:tcW w:w="1340" w:type="dxa"/>
            <w:tcBorders>
              <w:top w:val="nil"/>
              <w:left w:val="nil"/>
              <w:bottom w:val="nil"/>
              <w:right w:val="single" w:sz="8" w:space="0" w:color="auto"/>
            </w:tcBorders>
            <w:shd w:val="clear" w:color="auto" w:fill="auto"/>
            <w:vAlign w:val="center"/>
          </w:tcPr>
          <w:p w14:paraId="76633974"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646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57A02128" w14:textId="3A23F3B0" w:rsidR="00633489" w:rsidRPr="003C000F" w:rsidRDefault="00A65E73" w:rsidP="00B05D83">
            <w:pPr>
              <w:autoSpaceDE/>
              <w:autoSpaceDN/>
              <w:adjustRightInd/>
              <w:ind w:left="283"/>
              <w:jc w:val="center"/>
              <w:rPr>
                <w:rFonts w:ascii="Times New Roman" w:hAnsi="Times New Roman" w:cs="Times New Roman"/>
                <w:b/>
                <w:bCs/>
                <w:sz w:val="18"/>
                <w:szCs w:val="18"/>
              </w:rPr>
            </w:pPr>
            <w:r>
              <w:rPr>
                <w:rFonts w:ascii="Times New Roman" w:hAnsi="Times New Roman" w:cs="Times New Roman"/>
                <w:b/>
                <w:sz w:val="18"/>
              </w:rPr>
              <w:t>MPCEIP</w:t>
            </w:r>
            <w:r w:rsidR="00633489">
              <w:rPr>
                <w:rFonts w:ascii="Times New Roman" w:hAnsi="Times New Roman" w:cs="Times New Roman"/>
                <w:b/>
                <w:sz w:val="18"/>
              </w:rPr>
              <w:t xml:space="preserve"> notifica la recepción de la solicitud </w:t>
            </w:r>
          </w:p>
        </w:tc>
        <w:tc>
          <w:tcPr>
            <w:tcW w:w="1340" w:type="dxa"/>
            <w:tcBorders>
              <w:top w:val="nil"/>
              <w:left w:val="single" w:sz="8" w:space="0" w:color="auto"/>
              <w:bottom w:val="nil"/>
              <w:right w:val="nil"/>
            </w:tcBorders>
            <w:shd w:val="clear" w:color="auto" w:fill="auto"/>
            <w:vAlign w:val="center"/>
          </w:tcPr>
          <w:p w14:paraId="3524EBDA" w14:textId="77777777" w:rsidR="00633489" w:rsidRPr="003C000F" w:rsidRDefault="00633489" w:rsidP="00FA7EE0">
            <w:pPr>
              <w:autoSpaceDE/>
              <w:autoSpaceDN/>
              <w:adjustRightInd/>
              <w:ind w:left="283"/>
              <w:jc w:val="center"/>
              <w:rPr>
                <w:rFonts w:ascii="Times New Roman" w:hAnsi="Times New Roman" w:cs="Times New Roman"/>
                <w:sz w:val="18"/>
                <w:szCs w:val="18"/>
              </w:rPr>
            </w:pPr>
          </w:p>
        </w:tc>
      </w:tr>
      <w:tr w:rsidR="00633489" w:rsidRPr="003C000F" w14:paraId="28DF2984" w14:textId="77777777" w:rsidTr="00FA7EE0">
        <w:trPr>
          <w:trHeight w:val="270"/>
        </w:trPr>
        <w:tc>
          <w:tcPr>
            <w:tcW w:w="1340" w:type="dxa"/>
            <w:tcBorders>
              <w:top w:val="nil"/>
              <w:left w:val="nil"/>
              <w:bottom w:val="nil"/>
              <w:right w:val="nil"/>
            </w:tcBorders>
            <w:shd w:val="clear" w:color="auto" w:fill="auto"/>
            <w:vAlign w:val="center"/>
          </w:tcPr>
          <w:p w14:paraId="08AC4EAB"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340" w:type="dxa"/>
            <w:tcBorders>
              <w:top w:val="single" w:sz="8" w:space="0" w:color="auto"/>
              <w:left w:val="nil"/>
              <w:bottom w:val="single" w:sz="8" w:space="0" w:color="auto"/>
              <w:right w:val="nil"/>
            </w:tcBorders>
            <w:shd w:val="clear" w:color="auto" w:fill="auto"/>
            <w:vAlign w:val="center"/>
          </w:tcPr>
          <w:p w14:paraId="55529B49" w14:textId="77777777" w:rsidR="00633489" w:rsidRPr="003C000F" w:rsidRDefault="00633489" w:rsidP="00FA7EE0">
            <w:pPr>
              <w:autoSpaceDE/>
              <w:autoSpaceDN/>
              <w:adjustRightInd/>
              <w:ind w:left="283"/>
              <w:jc w:val="center"/>
              <w:rPr>
                <w:rFonts w:ascii="Times New Roman" w:hAnsi="Times New Roman" w:cs="Times New Roman"/>
                <w:sz w:val="18"/>
                <w:szCs w:val="18"/>
              </w:rPr>
            </w:pPr>
          </w:p>
        </w:tc>
        <w:tc>
          <w:tcPr>
            <w:tcW w:w="440" w:type="dxa"/>
            <w:gridSpan w:val="2"/>
            <w:tcBorders>
              <w:top w:val="single" w:sz="8" w:space="0" w:color="auto"/>
              <w:left w:val="nil"/>
              <w:bottom w:val="single" w:sz="8" w:space="0" w:color="auto"/>
            </w:tcBorders>
            <w:shd w:val="clear" w:color="auto" w:fill="auto"/>
            <w:vAlign w:val="center"/>
          </w:tcPr>
          <w:p w14:paraId="5D1C1CF4"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340" w:type="dxa"/>
            <w:tcBorders>
              <w:top w:val="single" w:sz="8" w:space="0" w:color="auto"/>
              <w:bottom w:val="single" w:sz="8" w:space="0" w:color="auto"/>
              <w:right w:val="single" w:sz="8" w:space="0" w:color="auto"/>
            </w:tcBorders>
            <w:shd w:val="clear" w:color="auto" w:fill="auto"/>
            <w:vAlign w:val="center"/>
          </w:tcPr>
          <w:p w14:paraId="1A8FA9E4"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646" w:type="dxa"/>
            <w:tcBorders>
              <w:top w:val="single" w:sz="8" w:space="0" w:color="auto"/>
              <w:left w:val="nil"/>
              <w:bottom w:val="single" w:sz="8" w:space="0" w:color="auto"/>
              <w:right w:val="nil"/>
            </w:tcBorders>
            <w:shd w:val="clear" w:color="auto" w:fill="auto"/>
            <w:vAlign w:val="center"/>
          </w:tcPr>
          <w:p w14:paraId="14753CDD"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294" w:type="dxa"/>
            <w:tcBorders>
              <w:top w:val="single" w:sz="8" w:space="0" w:color="auto"/>
              <w:left w:val="nil"/>
              <w:bottom w:val="single" w:sz="8" w:space="0" w:color="auto"/>
              <w:right w:val="nil"/>
            </w:tcBorders>
            <w:shd w:val="clear" w:color="auto" w:fill="auto"/>
            <w:vAlign w:val="center"/>
          </w:tcPr>
          <w:p w14:paraId="70ACA421" w14:textId="77777777" w:rsidR="00633489" w:rsidRPr="003C000F" w:rsidRDefault="00633489" w:rsidP="00FA7EE0">
            <w:pPr>
              <w:autoSpaceDE/>
              <w:autoSpaceDN/>
              <w:adjustRightInd/>
              <w:jc w:val="center"/>
              <w:rPr>
                <w:rFonts w:ascii="Times New Roman" w:hAnsi="Times New Roman" w:cs="Times New Roman"/>
                <w:b/>
                <w:bCs/>
                <w:sz w:val="18"/>
                <w:szCs w:val="18"/>
              </w:rPr>
            </w:pPr>
          </w:p>
        </w:tc>
        <w:tc>
          <w:tcPr>
            <w:tcW w:w="1407" w:type="dxa"/>
            <w:tcBorders>
              <w:top w:val="single" w:sz="8" w:space="0" w:color="auto"/>
              <w:left w:val="nil"/>
              <w:bottom w:val="single" w:sz="8" w:space="0" w:color="auto"/>
              <w:right w:val="nil"/>
            </w:tcBorders>
            <w:shd w:val="clear" w:color="auto" w:fill="auto"/>
            <w:vAlign w:val="center"/>
          </w:tcPr>
          <w:p w14:paraId="2A216885"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340" w:type="dxa"/>
            <w:tcBorders>
              <w:top w:val="nil"/>
              <w:left w:val="nil"/>
              <w:bottom w:val="nil"/>
              <w:right w:val="nil"/>
            </w:tcBorders>
            <w:shd w:val="clear" w:color="auto" w:fill="auto"/>
            <w:vAlign w:val="center"/>
          </w:tcPr>
          <w:p w14:paraId="5EB38AC2" w14:textId="77777777" w:rsidR="00633489" w:rsidRPr="003C000F" w:rsidRDefault="00633489" w:rsidP="00FA7EE0">
            <w:pPr>
              <w:autoSpaceDE/>
              <w:autoSpaceDN/>
              <w:adjustRightInd/>
              <w:ind w:left="283"/>
              <w:jc w:val="center"/>
              <w:rPr>
                <w:rFonts w:ascii="Times New Roman" w:hAnsi="Times New Roman" w:cs="Times New Roman"/>
                <w:sz w:val="18"/>
                <w:szCs w:val="18"/>
              </w:rPr>
            </w:pPr>
          </w:p>
        </w:tc>
      </w:tr>
      <w:tr w:rsidR="00633489" w:rsidRPr="003C000F" w14:paraId="2DE2F8C6" w14:textId="77777777" w:rsidTr="00FA7EE0">
        <w:trPr>
          <w:trHeight w:val="270"/>
        </w:trPr>
        <w:tc>
          <w:tcPr>
            <w:tcW w:w="1340" w:type="dxa"/>
            <w:tcBorders>
              <w:top w:val="nil"/>
              <w:left w:val="nil"/>
              <w:bottom w:val="nil"/>
              <w:right w:val="single" w:sz="8" w:space="0" w:color="auto"/>
            </w:tcBorders>
            <w:shd w:val="clear" w:color="auto" w:fill="auto"/>
            <w:vAlign w:val="center"/>
          </w:tcPr>
          <w:p w14:paraId="14487C28"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646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CFBDC8" w14:textId="44C10F29" w:rsidR="00633489" w:rsidRPr="003C000F" w:rsidRDefault="00A65E73" w:rsidP="00FA7EE0">
            <w:pPr>
              <w:autoSpaceDE/>
              <w:autoSpaceDN/>
              <w:adjustRightInd/>
              <w:ind w:left="283"/>
              <w:jc w:val="center"/>
              <w:rPr>
                <w:rFonts w:ascii="Times New Roman" w:hAnsi="Times New Roman" w:cs="Times New Roman"/>
                <w:b/>
                <w:bCs/>
                <w:sz w:val="18"/>
                <w:szCs w:val="18"/>
              </w:rPr>
            </w:pPr>
            <w:r>
              <w:rPr>
                <w:rFonts w:ascii="Times New Roman" w:hAnsi="Times New Roman" w:cs="Times New Roman"/>
                <w:b/>
                <w:sz w:val="18"/>
              </w:rPr>
              <w:t>MPCEIP</w:t>
            </w:r>
            <w:r w:rsidR="00633489">
              <w:rPr>
                <w:rFonts w:ascii="Times New Roman" w:hAnsi="Times New Roman" w:cs="Times New Roman"/>
                <w:b/>
                <w:sz w:val="18"/>
              </w:rPr>
              <w:t xml:space="preserve"> finaliza el informe analizando </w:t>
            </w:r>
            <w:r w:rsidR="00633489" w:rsidRPr="003C000F">
              <w:rPr>
                <w:rFonts w:ascii="Times New Roman" w:hAnsi="Times New Roman" w:cs="Times New Roman"/>
                <w:b/>
                <w:sz w:val="18"/>
              </w:rPr>
              <w:t>la solicitud</w:t>
            </w:r>
            <w:r w:rsidR="00633489">
              <w:rPr>
                <w:rFonts w:ascii="Times New Roman" w:hAnsi="Times New Roman" w:cs="Times New Roman"/>
                <w:b/>
                <w:sz w:val="18"/>
              </w:rPr>
              <w:t xml:space="preserve"> </w:t>
            </w:r>
            <w:r w:rsidR="00B95B7B">
              <w:rPr>
                <w:rFonts w:ascii="Times New Roman" w:hAnsi="Times New Roman" w:cs="Times New Roman"/>
                <w:b/>
                <w:sz w:val="18"/>
              </w:rPr>
              <w:t>y lo envía al COM</w:t>
            </w:r>
            <w:r w:rsidR="001912FD">
              <w:rPr>
                <w:rFonts w:ascii="Times New Roman" w:hAnsi="Times New Roman" w:cs="Times New Roman"/>
                <w:b/>
                <w:sz w:val="18"/>
              </w:rPr>
              <w:t>EX</w:t>
            </w:r>
          </w:p>
        </w:tc>
        <w:tc>
          <w:tcPr>
            <w:tcW w:w="1340" w:type="dxa"/>
            <w:tcBorders>
              <w:top w:val="nil"/>
              <w:left w:val="single" w:sz="8" w:space="0" w:color="auto"/>
              <w:bottom w:val="nil"/>
              <w:right w:val="nil"/>
            </w:tcBorders>
            <w:shd w:val="clear" w:color="auto" w:fill="auto"/>
            <w:vAlign w:val="center"/>
          </w:tcPr>
          <w:p w14:paraId="2BB084CA" w14:textId="77777777" w:rsidR="00633489" w:rsidRPr="003C000F" w:rsidRDefault="00633489" w:rsidP="00FA7EE0">
            <w:pPr>
              <w:autoSpaceDE/>
              <w:autoSpaceDN/>
              <w:adjustRightInd/>
              <w:ind w:left="283"/>
              <w:jc w:val="center"/>
              <w:rPr>
                <w:rFonts w:ascii="Times New Roman" w:hAnsi="Times New Roman" w:cs="Times New Roman"/>
                <w:sz w:val="18"/>
                <w:szCs w:val="18"/>
              </w:rPr>
            </w:pPr>
          </w:p>
        </w:tc>
      </w:tr>
      <w:tr w:rsidR="00633489" w:rsidRPr="003C000F" w14:paraId="66869BD6" w14:textId="77777777" w:rsidTr="00FA7EE0">
        <w:trPr>
          <w:trHeight w:val="270"/>
        </w:trPr>
        <w:tc>
          <w:tcPr>
            <w:tcW w:w="1340" w:type="dxa"/>
            <w:tcBorders>
              <w:top w:val="nil"/>
              <w:left w:val="nil"/>
              <w:bottom w:val="nil"/>
              <w:right w:val="nil"/>
            </w:tcBorders>
            <w:shd w:val="clear" w:color="auto" w:fill="auto"/>
            <w:vAlign w:val="center"/>
          </w:tcPr>
          <w:p w14:paraId="776E9107"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340" w:type="dxa"/>
            <w:tcBorders>
              <w:top w:val="single" w:sz="8" w:space="0" w:color="auto"/>
              <w:left w:val="nil"/>
              <w:bottom w:val="nil"/>
              <w:right w:val="nil"/>
            </w:tcBorders>
            <w:shd w:val="clear" w:color="auto" w:fill="auto"/>
            <w:vAlign w:val="center"/>
          </w:tcPr>
          <w:p w14:paraId="67BEB639" w14:textId="77777777" w:rsidR="00633489" w:rsidRPr="003C000F" w:rsidRDefault="00633489" w:rsidP="00FA7EE0">
            <w:pPr>
              <w:autoSpaceDE/>
              <w:autoSpaceDN/>
              <w:adjustRightInd/>
              <w:ind w:left="283"/>
              <w:jc w:val="center"/>
              <w:rPr>
                <w:rFonts w:ascii="Times New Roman" w:hAnsi="Times New Roman" w:cs="Times New Roman"/>
                <w:sz w:val="18"/>
                <w:szCs w:val="18"/>
              </w:rPr>
            </w:pPr>
          </w:p>
        </w:tc>
        <w:tc>
          <w:tcPr>
            <w:tcW w:w="440" w:type="dxa"/>
            <w:gridSpan w:val="2"/>
            <w:tcBorders>
              <w:top w:val="single" w:sz="8" w:space="0" w:color="auto"/>
              <w:left w:val="nil"/>
              <w:bottom w:val="nil"/>
              <w:right w:val="nil"/>
            </w:tcBorders>
            <w:shd w:val="clear" w:color="auto" w:fill="auto"/>
            <w:vAlign w:val="center"/>
          </w:tcPr>
          <w:p w14:paraId="1A618C24"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340" w:type="dxa"/>
            <w:tcBorders>
              <w:top w:val="single" w:sz="8" w:space="0" w:color="auto"/>
              <w:left w:val="nil"/>
              <w:bottom w:val="nil"/>
              <w:right w:val="single" w:sz="8" w:space="0" w:color="auto"/>
            </w:tcBorders>
            <w:shd w:val="clear" w:color="auto" w:fill="auto"/>
            <w:vAlign w:val="center"/>
          </w:tcPr>
          <w:p w14:paraId="2B49F5FB"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646" w:type="dxa"/>
            <w:tcBorders>
              <w:top w:val="single" w:sz="8" w:space="0" w:color="auto"/>
              <w:left w:val="nil"/>
              <w:bottom w:val="single" w:sz="8" w:space="0" w:color="auto"/>
              <w:right w:val="nil"/>
            </w:tcBorders>
            <w:shd w:val="clear" w:color="auto" w:fill="auto"/>
            <w:vAlign w:val="center"/>
          </w:tcPr>
          <w:p w14:paraId="4F6E5ACD"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294" w:type="dxa"/>
            <w:tcBorders>
              <w:top w:val="single" w:sz="8" w:space="0" w:color="auto"/>
              <w:left w:val="nil"/>
              <w:bottom w:val="single" w:sz="8" w:space="0" w:color="auto"/>
              <w:right w:val="nil"/>
            </w:tcBorders>
            <w:shd w:val="clear" w:color="auto" w:fill="auto"/>
            <w:vAlign w:val="center"/>
          </w:tcPr>
          <w:p w14:paraId="579E424A"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407" w:type="dxa"/>
            <w:tcBorders>
              <w:top w:val="single" w:sz="8" w:space="0" w:color="auto"/>
              <w:left w:val="nil"/>
              <w:right w:val="nil"/>
            </w:tcBorders>
            <w:shd w:val="clear" w:color="auto" w:fill="auto"/>
            <w:vAlign w:val="center"/>
          </w:tcPr>
          <w:p w14:paraId="6D61E639"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340" w:type="dxa"/>
            <w:tcBorders>
              <w:top w:val="nil"/>
              <w:left w:val="nil"/>
              <w:bottom w:val="nil"/>
              <w:right w:val="nil"/>
            </w:tcBorders>
            <w:shd w:val="clear" w:color="auto" w:fill="auto"/>
            <w:vAlign w:val="center"/>
          </w:tcPr>
          <w:p w14:paraId="5FCA14A3" w14:textId="77777777" w:rsidR="00633489" w:rsidRPr="003C000F" w:rsidRDefault="00633489" w:rsidP="00FA7EE0">
            <w:pPr>
              <w:autoSpaceDE/>
              <w:autoSpaceDN/>
              <w:adjustRightInd/>
              <w:ind w:left="283"/>
              <w:jc w:val="center"/>
              <w:rPr>
                <w:rFonts w:ascii="Times New Roman" w:hAnsi="Times New Roman" w:cs="Times New Roman"/>
                <w:sz w:val="18"/>
                <w:szCs w:val="18"/>
              </w:rPr>
            </w:pPr>
          </w:p>
        </w:tc>
      </w:tr>
      <w:tr w:rsidR="00633489" w:rsidRPr="003C000F" w14:paraId="25AFFA3A" w14:textId="77777777" w:rsidTr="00FA7EE0">
        <w:trPr>
          <w:trHeight w:val="270"/>
        </w:trPr>
        <w:tc>
          <w:tcPr>
            <w:tcW w:w="1340" w:type="dxa"/>
            <w:tcBorders>
              <w:top w:val="nil"/>
              <w:left w:val="nil"/>
              <w:bottom w:val="nil"/>
              <w:right w:val="nil"/>
            </w:tcBorders>
            <w:shd w:val="clear" w:color="auto" w:fill="auto"/>
            <w:vAlign w:val="center"/>
          </w:tcPr>
          <w:p w14:paraId="55154CCA"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340" w:type="dxa"/>
            <w:tcBorders>
              <w:top w:val="single" w:sz="8" w:space="0" w:color="auto"/>
              <w:left w:val="single" w:sz="8" w:space="0" w:color="auto"/>
              <w:bottom w:val="nil"/>
              <w:right w:val="nil"/>
            </w:tcBorders>
            <w:shd w:val="clear" w:color="auto" w:fill="auto"/>
            <w:vAlign w:val="center"/>
          </w:tcPr>
          <w:p w14:paraId="2D2FB860" w14:textId="77777777" w:rsidR="00633489" w:rsidRPr="003C000F" w:rsidRDefault="00633489" w:rsidP="00FA7EE0">
            <w:pPr>
              <w:autoSpaceDE/>
              <w:autoSpaceDN/>
              <w:adjustRightInd/>
              <w:ind w:left="283"/>
              <w:jc w:val="center"/>
              <w:rPr>
                <w:rFonts w:ascii="Times New Roman" w:hAnsi="Times New Roman" w:cs="Times New Roman"/>
                <w:sz w:val="18"/>
                <w:szCs w:val="18"/>
              </w:rPr>
            </w:pPr>
          </w:p>
        </w:tc>
        <w:tc>
          <w:tcPr>
            <w:tcW w:w="440" w:type="dxa"/>
            <w:gridSpan w:val="2"/>
            <w:tcBorders>
              <w:top w:val="single" w:sz="8" w:space="0" w:color="auto"/>
              <w:left w:val="nil"/>
              <w:bottom w:val="nil"/>
              <w:right w:val="nil"/>
            </w:tcBorders>
            <w:shd w:val="clear" w:color="auto" w:fill="auto"/>
            <w:vAlign w:val="center"/>
          </w:tcPr>
          <w:p w14:paraId="1AC1104C"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340" w:type="dxa"/>
            <w:tcBorders>
              <w:top w:val="single" w:sz="8" w:space="0" w:color="auto"/>
              <w:left w:val="nil"/>
              <w:bottom w:val="nil"/>
              <w:right w:val="single" w:sz="8" w:space="0" w:color="auto"/>
            </w:tcBorders>
            <w:shd w:val="clear" w:color="auto" w:fill="auto"/>
            <w:vAlign w:val="center"/>
          </w:tcPr>
          <w:p w14:paraId="7B9AE9C7"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940" w:type="dxa"/>
            <w:gridSpan w:val="2"/>
            <w:tcBorders>
              <w:top w:val="single" w:sz="8" w:space="0" w:color="auto"/>
              <w:left w:val="nil"/>
              <w:bottom w:val="single" w:sz="8" w:space="0" w:color="auto"/>
              <w:right w:val="single" w:sz="8" w:space="0" w:color="auto"/>
            </w:tcBorders>
            <w:shd w:val="clear" w:color="auto" w:fill="FFFF99"/>
            <w:vAlign w:val="center"/>
          </w:tcPr>
          <w:p w14:paraId="01078403" w14:textId="77777777" w:rsidR="00633489" w:rsidRPr="003C000F" w:rsidRDefault="00633489" w:rsidP="00FA7EE0">
            <w:pPr>
              <w:autoSpaceDE/>
              <w:autoSpaceDN/>
              <w:adjustRightInd/>
              <w:ind w:left="-22"/>
              <w:jc w:val="center"/>
              <w:rPr>
                <w:rFonts w:ascii="Times New Roman" w:hAnsi="Times New Roman" w:cs="Times New Roman"/>
                <w:b/>
                <w:bCs/>
                <w:sz w:val="18"/>
                <w:szCs w:val="18"/>
              </w:rPr>
            </w:pPr>
            <w:r>
              <w:rPr>
                <w:rFonts w:ascii="Times New Roman" w:hAnsi="Times New Roman" w:cs="Times New Roman"/>
                <w:b/>
                <w:sz w:val="18"/>
              </w:rPr>
              <w:t xml:space="preserve">Dentro de un plazo de 20 </w:t>
            </w:r>
            <w:r w:rsidRPr="003C000F">
              <w:rPr>
                <w:rFonts w:ascii="Times New Roman" w:hAnsi="Times New Roman" w:cs="Times New Roman"/>
                <w:b/>
                <w:sz w:val="18"/>
              </w:rPr>
              <w:t xml:space="preserve">días </w:t>
            </w:r>
            <w:r>
              <w:rPr>
                <w:rFonts w:ascii="Times New Roman" w:hAnsi="Times New Roman" w:cs="Times New Roman"/>
                <w:b/>
                <w:sz w:val="18"/>
              </w:rPr>
              <w:t>desde el pronunciamiento sobre la conformidad de la solicitud</w:t>
            </w:r>
          </w:p>
        </w:tc>
        <w:tc>
          <w:tcPr>
            <w:tcW w:w="1407" w:type="dxa"/>
            <w:tcBorders>
              <w:left w:val="nil"/>
              <w:bottom w:val="nil"/>
            </w:tcBorders>
            <w:shd w:val="clear" w:color="auto" w:fill="auto"/>
            <w:vAlign w:val="center"/>
          </w:tcPr>
          <w:p w14:paraId="18601F5D"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340" w:type="dxa"/>
            <w:tcBorders>
              <w:top w:val="nil"/>
              <w:left w:val="nil"/>
              <w:bottom w:val="nil"/>
              <w:right w:val="nil"/>
            </w:tcBorders>
            <w:shd w:val="clear" w:color="auto" w:fill="auto"/>
            <w:vAlign w:val="center"/>
          </w:tcPr>
          <w:p w14:paraId="3A9FF613" w14:textId="77777777" w:rsidR="00633489" w:rsidRPr="003C000F" w:rsidRDefault="00633489" w:rsidP="00FA7EE0">
            <w:pPr>
              <w:autoSpaceDE/>
              <w:autoSpaceDN/>
              <w:adjustRightInd/>
              <w:ind w:left="283"/>
              <w:jc w:val="center"/>
              <w:rPr>
                <w:rFonts w:ascii="Times New Roman" w:hAnsi="Times New Roman" w:cs="Times New Roman"/>
                <w:sz w:val="18"/>
                <w:szCs w:val="18"/>
              </w:rPr>
            </w:pPr>
          </w:p>
        </w:tc>
      </w:tr>
      <w:tr w:rsidR="00633489" w:rsidRPr="003C000F" w14:paraId="7400FE94" w14:textId="77777777" w:rsidTr="00C56306">
        <w:trPr>
          <w:trHeight w:val="270"/>
        </w:trPr>
        <w:tc>
          <w:tcPr>
            <w:tcW w:w="1340" w:type="dxa"/>
            <w:tcBorders>
              <w:top w:val="nil"/>
              <w:left w:val="nil"/>
              <w:bottom w:val="nil"/>
              <w:right w:val="nil"/>
            </w:tcBorders>
            <w:shd w:val="clear" w:color="auto" w:fill="auto"/>
            <w:vAlign w:val="center"/>
          </w:tcPr>
          <w:p w14:paraId="6B1F5198"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340" w:type="dxa"/>
            <w:tcBorders>
              <w:top w:val="nil"/>
              <w:left w:val="single" w:sz="8" w:space="0" w:color="auto"/>
              <w:bottom w:val="single" w:sz="8" w:space="0" w:color="auto"/>
              <w:right w:val="nil"/>
            </w:tcBorders>
            <w:shd w:val="clear" w:color="auto" w:fill="auto"/>
            <w:vAlign w:val="center"/>
          </w:tcPr>
          <w:p w14:paraId="2B8A1BD9" w14:textId="77777777" w:rsidR="00633489" w:rsidRPr="003C000F" w:rsidRDefault="00633489" w:rsidP="00FA7EE0">
            <w:pPr>
              <w:autoSpaceDE/>
              <w:autoSpaceDN/>
              <w:adjustRightInd/>
              <w:ind w:left="283"/>
              <w:jc w:val="center"/>
              <w:rPr>
                <w:rFonts w:ascii="Times New Roman" w:hAnsi="Times New Roman" w:cs="Times New Roman"/>
                <w:sz w:val="18"/>
                <w:szCs w:val="18"/>
              </w:rPr>
            </w:pPr>
          </w:p>
        </w:tc>
        <w:tc>
          <w:tcPr>
            <w:tcW w:w="440" w:type="dxa"/>
            <w:gridSpan w:val="2"/>
            <w:tcBorders>
              <w:top w:val="nil"/>
              <w:left w:val="nil"/>
              <w:bottom w:val="nil"/>
              <w:right w:val="nil"/>
            </w:tcBorders>
            <w:shd w:val="clear" w:color="auto" w:fill="auto"/>
            <w:vAlign w:val="center"/>
          </w:tcPr>
          <w:p w14:paraId="6C5B0F66"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340" w:type="dxa"/>
            <w:tcBorders>
              <w:top w:val="nil"/>
              <w:left w:val="nil"/>
              <w:bottom w:val="nil"/>
              <w:right w:val="single" w:sz="8" w:space="0" w:color="auto"/>
            </w:tcBorders>
            <w:shd w:val="clear" w:color="auto" w:fill="auto"/>
            <w:vAlign w:val="center"/>
          </w:tcPr>
          <w:p w14:paraId="7C6AA567"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646" w:type="dxa"/>
            <w:tcBorders>
              <w:top w:val="nil"/>
              <w:left w:val="nil"/>
              <w:bottom w:val="nil"/>
              <w:right w:val="nil"/>
            </w:tcBorders>
            <w:shd w:val="clear" w:color="auto" w:fill="auto"/>
            <w:vAlign w:val="center"/>
          </w:tcPr>
          <w:p w14:paraId="2258493F"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294" w:type="dxa"/>
            <w:tcBorders>
              <w:top w:val="nil"/>
              <w:left w:val="nil"/>
              <w:bottom w:val="single" w:sz="8" w:space="0" w:color="auto"/>
              <w:right w:val="nil"/>
            </w:tcBorders>
            <w:shd w:val="clear" w:color="auto" w:fill="auto"/>
            <w:vAlign w:val="center"/>
          </w:tcPr>
          <w:p w14:paraId="2FFEADDC"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407" w:type="dxa"/>
            <w:tcBorders>
              <w:top w:val="nil"/>
              <w:left w:val="nil"/>
            </w:tcBorders>
            <w:shd w:val="clear" w:color="auto" w:fill="auto"/>
            <w:vAlign w:val="center"/>
          </w:tcPr>
          <w:p w14:paraId="58609EB2"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340" w:type="dxa"/>
            <w:tcBorders>
              <w:top w:val="nil"/>
              <w:left w:val="nil"/>
              <w:bottom w:val="single" w:sz="8" w:space="0" w:color="auto"/>
              <w:right w:val="nil"/>
            </w:tcBorders>
            <w:shd w:val="clear" w:color="auto" w:fill="auto"/>
            <w:vAlign w:val="center"/>
          </w:tcPr>
          <w:p w14:paraId="0DB50156" w14:textId="77777777" w:rsidR="00633489" w:rsidRPr="003C000F" w:rsidRDefault="00633489" w:rsidP="00FA7EE0">
            <w:pPr>
              <w:autoSpaceDE/>
              <w:autoSpaceDN/>
              <w:adjustRightInd/>
              <w:ind w:left="283"/>
              <w:jc w:val="center"/>
              <w:rPr>
                <w:rFonts w:ascii="Times New Roman" w:hAnsi="Times New Roman" w:cs="Times New Roman"/>
                <w:sz w:val="18"/>
                <w:szCs w:val="18"/>
              </w:rPr>
            </w:pPr>
          </w:p>
        </w:tc>
      </w:tr>
      <w:tr w:rsidR="00633489" w:rsidRPr="003C000F" w14:paraId="5DBCCC1F" w14:textId="77777777" w:rsidTr="00C56306">
        <w:trPr>
          <w:trHeight w:val="525"/>
        </w:trPr>
        <w:tc>
          <w:tcPr>
            <w:tcW w:w="268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653378C3" w14:textId="77777777" w:rsidR="00633489" w:rsidRDefault="00633489" w:rsidP="00FA7EE0">
            <w:pPr>
              <w:autoSpaceDE/>
              <w:autoSpaceDN/>
              <w:adjustRightInd/>
              <w:jc w:val="center"/>
              <w:rPr>
                <w:rFonts w:ascii="Times New Roman" w:hAnsi="Times New Roman" w:cs="Times New Roman"/>
                <w:b/>
                <w:sz w:val="18"/>
              </w:rPr>
            </w:pPr>
            <w:r w:rsidRPr="003C000F">
              <w:rPr>
                <w:rFonts w:ascii="Times New Roman" w:hAnsi="Times New Roman" w:cs="Times New Roman"/>
                <w:b/>
                <w:sz w:val="18"/>
              </w:rPr>
              <w:lastRenderedPageBreak/>
              <w:t xml:space="preserve">Decisión </w:t>
            </w:r>
            <w:r>
              <w:rPr>
                <w:rFonts w:ascii="Times New Roman" w:hAnsi="Times New Roman" w:cs="Times New Roman"/>
                <w:b/>
                <w:sz w:val="18"/>
              </w:rPr>
              <w:t>negativa</w:t>
            </w:r>
            <w:r w:rsidRPr="003C000F">
              <w:rPr>
                <w:rFonts w:ascii="Times New Roman" w:hAnsi="Times New Roman" w:cs="Times New Roman"/>
                <w:b/>
                <w:sz w:val="18"/>
              </w:rPr>
              <w:t xml:space="preserve">: </w:t>
            </w:r>
          </w:p>
          <w:p w14:paraId="02ACBA91" w14:textId="71F6405E" w:rsidR="00633489" w:rsidRPr="003C000F" w:rsidRDefault="00B95B7B" w:rsidP="00FA7EE0">
            <w:pPr>
              <w:autoSpaceDE/>
              <w:autoSpaceDN/>
              <w:adjustRightInd/>
              <w:jc w:val="center"/>
              <w:rPr>
                <w:rFonts w:ascii="Times New Roman" w:hAnsi="Times New Roman" w:cs="Times New Roman"/>
                <w:b/>
                <w:bCs/>
                <w:sz w:val="18"/>
                <w:szCs w:val="18"/>
              </w:rPr>
            </w:pPr>
            <w:r>
              <w:rPr>
                <w:rFonts w:ascii="Times New Roman" w:hAnsi="Times New Roman" w:cs="Times New Roman"/>
                <w:b/>
                <w:sz w:val="18"/>
              </w:rPr>
              <w:t>COM</w:t>
            </w:r>
            <w:r w:rsidR="001912FD">
              <w:rPr>
                <w:rFonts w:ascii="Times New Roman" w:hAnsi="Times New Roman" w:cs="Times New Roman"/>
                <w:b/>
                <w:sz w:val="18"/>
              </w:rPr>
              <w:t>EX</w:t>
            </w:r>
            <w:r w:rsidR="00633489" w:rsidRPr="003C000F">
              <w:rPr>
                <w:rFonts w:ascii="Times New Roman" w:hAnsi="Times New Roman" w:cs="Times New Roman"/>
                <w:b/>
                <w:sz w:val="18"/>
              </w:rPr>
              <w:t xml:space="preserve"> </w:t>
            </w:r>
            <w:r w:rsidR="00633489">
              <w:rPr>
                <w:rFonts w:ascii="Times New Roman" w:hAnsi="Times New Roman" w:cs="Times New Roman"/>
                <w:b/>
                <w:sz w:val="18"/>
              </w:rPr>
              <w:t>dicta la decisión motivada pertinente,</w:t>
            </w:r>
            <w:r w:rsidR="00633489" w:rsidRPr="003C000F">
              <w:rPr>
                <w:rFonts w:ascii="Times New Roman" w:hAnsi="Times New Roman" w:cs="Times New Roman"/>
                <w:b/>
                <w:sz w:val="18"/>
              </w:rPr>
              <w:t xml:space="preserve"> </w:t>
            </w:r>
            <w:r w:rsidR="00633489">
              <w:rPr>
                <w:rFonts w:ascii="Times New Roman" w:hAnsi="Times New Roman" w:cs="Times New Roman"/>
                <w:b/>
                <w:sz w:val="18"/>
              </w:rPr>
              <w:t>notificándo</w:t>
            </w:r>
            <w:r>
              <w:rPr>
                <w:rFonts w:ascii="Times New Roman" w:hAnsi="Times New Roman" w:cs="Times New Roman"/>
                <w:b/>
                <w:sz w:val="18"/>
              </w:rPr>
              <w:t>se</w:t>
            </w:r>
            <w:r w:rsidR="00633489">
              <w:rPr>
                <w:rFonts w:ascii="Times New Roman" w:hAnsi="Times New Roman" w:cs="Times New Roman"/>
                <w:b/>
                <w:sz w:val="18"/>
              </w:rPr>
              <w:t xml:space="preserve"> </w:t>
            </w:r>
            <w:r w:rsidR="00633489" w:rsidRPr="003C000F">
              <w:rPr>
                <w:rFonts w:ascii="Times New Roman" w:hAnsi="Times New Roman" w:cs="Times New Roman"/>
                <w:b/>
                <w:sz w:val="18"/>
              </w:rPr>
              <w:t>al solicitante</w:t>
            </w:r>
          </w:p>
        </w:tc>
        <w:tc>
          <w:tcPr>
            <w:tcW w:w="440" w:type="dxa"/>
            <w:gridSpan w:val="2"/>
            <w:tcBorders>
              <w:top w:val="nil"/>
              <w:left w:val="nil"/>
              <w:bottom w:val="nil"/>
              <w:right w:val="nil"/>
            </w:tcBorders>
            <w:shd w:val="clear" w:color="auto" w:fill="auto"/>
            <w:vAlign w:val="center"/>
          </w:tcPr>
          <w:p w14:paraId="377E0B77"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298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98AB650" w14:textId="77777777" w:rsidR="00633489" w:rsidRPr="003C000F" w:rsidRDefault="00633489" w:rsidP="00FA7EE0">
            <w:pPr>
              <w:autoSpaceDE/>
              <w:autoSpaceDN/>
              <w:adjustRightInd/>
              <w:jc w:val="center"/>
              <w:rPr>
                <w:rFonts w:ascii="Times New Roman" w:hAnsi="Times New Roman" w:cs="Times New Roman"/>
                <w:b/>
                <w:bCs/>
                <w:sz w:val="18"/>
                <w:szCs w:val="18"/>
              </w:rPr>
            </w:pPr>
            <w:r w:rsidRPr="003C000F">
              <w:rPr>
                <w:rFonts w:ascii="Times New Roman" w:hAnsi="Times New Roman" w:cs="Times New Roman"/>
                <w:b/>
                <w:sz w:val="18"/>
              </w:rPr>
              <w:t xml:space="preserve">Decisión </w:t>
            </w:r>
            <w:r>
              <w:rPr>
                <w:rFonts w:ascii="Times New Roman" w:hAnsi="Times New Roman" w:cs="Times New Roman"/>
                <w:b/>
                <w:sz w:val="18"/>
              </w:rPr>
              <w:t>positiva</w:t>
            </w:r>
            <w:r w:rsidRPr="003C000F">
              <w:rPr>
                <w:rFonts w:ascii="Times New Roman" w:hAnsi="Times New Roman" w:cs="Times New Roman"/>
                <w:b/>
                <w:sz w:val="18"/>
              </w:rPr>
              <w:t>:</w:t>
            </w:r>
          </w:p>
          <w:p w14:paraId="598102FD" w14:textId="155A3010" w:rsidR="00633489" w:rsidRPr="003C000F" w:rsidRDefault="00633489" w:rsidP="00857C95">
            <w:pPr>
              <w:autoSpaceDE/>
              <w:autoSpaceDN/>
              <w:adjustRightInd/>
              <w:jc w:val="center"/>
              <w:rPr>
                <w:rFonts w:ascii="Times New Roman" w:hAnsi="Times New Roman" w:cs="Times New Roman"/>
                <w:b/>
                <w:bCs/>
                <w:sz w:val="18"/>
                <w:szCs w:val="18"/>
              </w:rPr>
            </w:pPr>
            <w:r>
              <w:rPr>
                <w:rFonts w:ascii="Times New Roman" w:hAnsi="Times New Roman" w:cs="Times New Roman"/>
                <w:b/>
                <w:sz w:val="18"/>
              </w:rPr>
              <w:t>COM</w:t>
            </w:r>
            <w:r w:rsidR="001912FD">
              <w:rPr>
                <w:rFonts w:ascii="Times New Roman" w:hAnsi="Times New Roman" w:cs="Times New Roman"/>
                <w:b/>
                <w:sz w:val="18"/>
              </w:rPr>
              <w:t>EX</w:t>
            </w:r>
            <w:r w:rsidRPr="003C000F">
              <w:rPr>
                <w:rFonts w:ascii="Times New Roman" w:hAnsi="Times New Roman" w:cs="Times New Roman"/>
                <w:b/>
                <w:sz w:val="18"/>
              </w:rPr>
              <w:t xml:space="preserve"> </w:t>
            </w:r>
            <w:r>
              <w:rPr>
                <w:rFonts w:ascii="Times New Roman" w:hAnsi="Times New Roman" w:cs="Times New Roman"/>
                <w:b/>
                <w:sz w:val="18"/>
              </w:rPr>
              <w:t xml:space="preserve">dicta la </w:t>
            </w:r>
            <w:r w:rsidR="00B95B7B">
              <w:rPr>
                <w:rFonts w:ascii="Times New Roman" w:hAnsi="Times New Roman" w:cs="Times New Roman"/>
                <w:b/>
                <w:sz w:val="18"/>
              </w:rPr>
              <w:t>resolución de iniciación de</w:t>
            </w:r>
            <w:r w:rsidRPr="003C000F">
              <w:rPr>
                <w:rFonts w:ascii="Times New Roman" w:hAnsi="Times New Roman" w:cs="Times New Roman"/>
                <w:b/>
                <w:sz w:val="18"/>
              </w:rPr>
              <w:t xml:space="preserve"> la investigación</w:t>
            </w:r>
            <w:r>
              <w:rPr>
                <w:rFonts w:ascii="Times New Roman" w:hAnsi="Times New Roman" w:cs="Times New Roman"/>
                <w:b/>
                <w:sz w:val="18"/>
              </w:rPr>
              <w:t>, y se publica el aviso correspondiente</w:t>
            </w:r>
          </w:p>
        </w:tc>
        <w:tc>
          <w:tcPr>
            <w:tcW w:w="294" w:type="dxa"/>
            <w:tcBorders>
              <w:top w:val="single" w:sz="8" w:space="0" w:color="auto"/>
              <w:left w:val="nil"/>
              <w:right w:val="single" w:sz="8" w:space="0" w:color="auto"/>
            </w:tcBorders>
            <w:shd w:val="clear" w:color="auto" w:fill="auto"/>
            <w:vAlign w:val="center"/>
          </w:tcPr>
          <w:p w14:paraId="455C7B5A"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274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7F50490" w14:textId="76A793C3" w:rsidR="00633489" w:rsidRPr="003C000F" w:rsidRDefault="00A65E73" w:rsidP="00FA7EE0">
            <w:pPr>
              <w:keepNext/>
              <w:keepLines/>
              <w:autoSpaceDE/>
              <w:autoSpaceDN/>
              <w:adjustRightInd/>
              <w:jc w:val="center"/>
              <w:outlineLvl w:val="8"/>
              <w:rPr>
                <w:rFonts w:ascii="Times New Roman" w:hAnsi="Times New Roman" w:cs="Times New Roman"/>
                <w:i/>
                <w:iCs/>
                <w:color w:val="404040"/>
                <w:sz w:val="18"/>
                <w:szCs w:val="18"/>
              </w:rPr>
            </w:pPr>
            <w:r>
              <w:rPr>
                <w:rFonts w:ascii="Times New Roman" w:hAnsi="Times New Roman" w:cs="Times New Roman"/>
                <w:b/>
                <w:sz w:val="18"/>
              </w:rPr>
              <w:t>MPCEIP</w:t>
            </w:r>
            <w:r w:rsidR="00633489" w:rsidRPr="003C000F">
              <w:rPr>
                <w:rFonts w:ascii="Times New Roman" w:hAnsi="Times New Roman" w:cs="Times New Roman"/>
                <w:b/>
                <w:sz w:val="18"/>
              </w:rPr>
              <w:t xml:space="preserve"> elabora notificaciones y cuestionarios </w:t>
            </w:r>
            <w:r w:rsidR="00633489">
              <w:rPr>
                <w:rFonts w:ascii="Times New Roman" w:hAnsi="Times New Roman" w:cs="Times New Roman"/>
                <w:b/>
                <w:sz w:val="18"/>
              </w:rPr>
              <w:t>(en caso de decidir la iniciación)</w:t>
            </w:r>
          </w:p>
        </w:tc>
      </w:tr>
      <w:tr w:rsidR="00633489" w:rsidRPr="003C000F" w14:paraId="6F201605" w14:textId="77777777" w:rsidTr="00C56306">
        <w:trPr>
          <w:trHeight w:val="270"/>
        </w:trPr>
        <w:tc>
          <w:tcPr>
            <w:tcW w:w="1340" w:type="dxa"/>
            <w:tcBorders>
              <w:top w:val="nil"/>
              <w:left w:val="nil"/>
              <w:bottom w:val="nil"/>
              <w:right w:val="single" w:sz="8" w:space="0" w:color="auto"/>
            </w:tcBorders>
            <w:shd w:val="clear" w:color="auto" w:fill="auto"/>
            <w:vAlign w:val="center"/>
          </w:tcPr>
          <w:p w14:paraId="2EEFA9DD"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340" w:type="dxa"/>
            <w:tcBorders>
              <w:top w:val="nil"/>
              <w:left w:val="single" w:sz="8" w:space="0" w:color="auto"/>
              <w:bottom w:val="single" w:sz="8" w:space="0" w:color="auto"/>
              <w:right w:val="nil"/>
            </w:tcBorders>
            <w:shd w:val="clear" w:color="auto" w:fill="auto"/>
            <w:vAlign w:val="center"/>
          </w:tcPr>
          <w:p w14:paraId="3B544CA4" w14:textId="77777777" w:rsidR="00633489" w:rsidRPr="003C000F" w:rsidRDefault="00633489" w:rsidP="00FA7EE0">
            <w:pPr>
              <w:autoSpaceDE/>
              <w:autoSpaceDN/>
              <w:adjustRightInd/>
              <w:ind w:left="283"/>
              <w:jc w:val="center"/>
              <w:rPr>
                <w:rFonts w:ascii="Times New Roman" w:hAnsi="Times New Roman" w:cs="Times New Roman"/>
                <w:sz w:val="18"/>
                <w:szCs w:val="18"/>
              </w:rPr>
            </w:pPr>
          </w:p>
        </w:tc>
        <w:tc>
          <w:tcPr>
            <w:tcW w:w="440" w:type="dxa"/>
            <w:gridSpan w:val="2"/>
            <w:tcBorders>
              <w:top w:val="nil"/>
              <w:left w:val="nil"/>
              <w:bottom w:val="nil"/>
              <w:right w:val="nil"/>
            </w:tcBorders>
            <w:shd w:val="clear" w:color="auto" w:fill="auto"/>
            <w:vAlign w:val="center"/>
          </w:tcPr>
          <w:p w14:paraId="2C0D02C0"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340" w:type="dxa"/>
            <w:tcBorders>
              <w:top w:val="nil"/>
              <w:left w:val="nil"/>
              <w:bottom w:val="nil"/>
            </w:tcBorders>
            <w:shd w:val="clear" w:color="auto" w:fill="auto"/>
            <w:vAlign w:val="center"/>
          </w:tcPr>
          <w:p w14:paraId="0A2F4B0E"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646" w:type="dxa"/>
            <w:tcBorders>
              <w:top w:val="nil"/>
              <w:right w:val="nil"/>
            </w:tcBorders>
            <w:shd w:val="clear" w:color="auto" w:fill="auto"/>
            <w:vAlign w:val="center"/>
          </w:tcPr>
          <w:p w14:paraId="535F209E"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294" w:type="dxa"/>
            <w:tcBorders>
              <w:top w:val="nil"/>
              <w:left w:val="nil"/>
              <w:right w:val="nil"/>
            </w:tcBorders>
            <w:shd w:val="clear" w:color="auto" w:fill="auto"/>
            <w:vAlign w:val="center"/>
          </w:tcPr>
          <w:p w14:paraId="037320A6"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407" w:type="dxa"/>
            <w:tcBorders>
              <w:top w:val="nil"/>
              <w:left w:val="nil"/>
              <w:right w:val="nil"/>
            </w:tcBorders>
            <w:shd w:val="clear" w:color="auto" w:fill="auto"/>
            <w:vAlign w:val="center"/>
          </w:tcPr>
          <w:p w14:paraId="72B82C36"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340" w:type="dxa"/>
            <w:tcBorders>
              <w:top w:val="nil"/>
              <w:left w:val="nil"/>
              <w:bottom w:val="nil"/>
              <w:right w:val="nil"/>
            </w:tcBorders>
            <w:shd w:val="clear" w:color="auto" w:fill="auto"/>
            <w:vAlign w:val="center"/>
          </w:tcPr>
          <w:p w14:paraId="1E84FE64" w14:textId="77777777" w:rsidR="00633489" w:rsidRPr="003C000F" w:rsidRDefault="00633489" w:rsidP="00FA7EE0">
            <w:pPr>
              <w:autoSpaceDE/>
              <w:autoSpaceDN/>
              <w:adjustRightInd/>
              <w:ind w:left="283"/>
              <w:jc w:val="center"/>
              <w:rPr>
                <w:rFonts w:ascii="Times New Roman" w:hAnsi="Times New Roman" w:cs="Times New Roman"/>
                <w:sz w:val="18"/>
                <w:szCs w:val="18"/>
              </w:rPr>
            </w:pPr>
          </w:p>
        </w:tc>
      </w:tr>
      <w:tr w:rsidR="00633489" w:rsidRPr="003C000F" w14:paraId="4DBE5E3D" w14:textId="77777777" w:rsidTr="00C56306">
        <w:trPr>
          <w:trHeight w:val="270"/>
        </w:trPr>
        <w:tc>
          <w:tcPr>
            <w:tcW w:w="1340" w:type="dxa"/>
            <w:tcBorders>
              <w:top w:val="nil"/>
              <w:left w:val="nil"/>
              <w:bottom w:val="nil"/>
              <w:right w:val="single" w:sz="8" w:space="0" w:color="auto"/>
            </w:tcBorders>
            <w:shd w:val="clear" w:color="auto" w:fill="auto"/>
            <w:noWrap/>
            <w:vAlign w:val="center"/>
          </w:tcPr>
          <w:p w14:paraId="3CF9B9E6"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340" w:type="dxa"/>
            <w:tcBorders>
              <w:top w:val="single" w:sz="8" w:space="0" w:color="auto"/>
              <w:left w:val="single" w:sz="8" w:space="0" w:color="auto"/>
              <w:bottom w:val="single" w:sz="8" w:space="0" w:color="auto"/>
              <w:right w:val="single" w:sz="8" w:space="0" w:color="auto"/>
            </w:tcBorders>
            <w:shd w:val="clear" w:color="auto" w:fill="FFFF99"/>
            <w:noWrap/>
            <w:vAlign w:val="center"/>
          </w:tcPr>
          <w:p w14:paraId="535D7E9A" w14:textId="77777777" w:rsidR="00633489" w:rsidRPr="003C000F" w:rsidRDefault="00633489" w:rsidP="00FA7EE0">
            <w:pPr>
              <w:keepNext/>
              <w:keepLines/>
              <w:autoSpaceDE/>
              <w:autoSpaceDN/>
              <w:adjustRightInd/>
              <w:jc w:val="center"/>
              <w:outlineLvl w:val="8"/>
              <w:rPr>
                <w:rFonts w:ascii="Times New Roman" w:hAnsi="Times New Roman" w:cs="Times New Roman"/>
                <w:i/>
                <w:iCs/>
                <w:color w:val="404040"/>
                <w:sz w:val="18"/>
                <w:szCs w:val="18"/>
              </w:rPr>
            </w:pPr>
            <w:r>
              <w:rPr>
                <w:rFonts w:ascii="Times New Roman" w:hAnsi="Times New Roman" w:cs="Times New Roman"/>
                <w:b/>
                <w:sz w:val="18"/>
              </w:rPr>
              <w:t>Sin demora</w:t>
            </w:r>
          </w:p>
        </w:tc>
        <w:tc>
          <w:tcPr>
            <w:tcW w:w="440" w:type="dxa"/>
            <w:gridSpan w:val="2"/>
            <w:tcBorders>
              <w:top w:val="nil"/>
              <w:left w:val="single" w:sz="8" w:space="0" w:color="auto"/>
              <w:bottom w:val="nil"/>
              <w:right w:val="nil"/>
            </w:tcBorders>
            <w:shd w:val="clear" w:color="auto" w:fill="auto"/>
            <w:noWrap/>
            <w:vAlign w:val="center"/>
          </w:tcPr>
          <w:p w14:paraId="44CEAFD0"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340" w:type="dxa"/>
            <w:tcBorders>
              <w:top w:val="nil"/>
              <w:left w:val="nil"/>
              <w:bottom w:val="nil"/>
            </w:tcBorders>
            <w:shd w:val="clear" w:color="auto" w:fill="auto"/>
            <w:noWrap/>
            <w:vAlign w:val="center"/>
          </w:tcPr>
          <w:p w14:paraId="483B9E8C" w14:textId="77777777"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3347" w:type="dxa"/>
            <w:gridSpan w:val="3"/>
            <w:shd w:val="clear" w:color="auto" w:fill="auto"/>
            <w:vAlign w:val="center"/>
          </w:tcPr>
          <w:p w14:paraId="323E2E7C" w14:textId="6342A4FE" w:rsidR="00633489" w:rsidRPr="003C000F" w:rsidRDefault="00633489" w:rsidP="00FA7EE0">
            <w:pPr>
              <w:autoSpaceDE/>
              <w:autoSpaceDN/>
              <w:adjustRightInd/>
              <w:ind w:left="283"/>
              <w:jc w:val="center"/>
              <w:rPr>
                <w:rFonts w:ascii="Times New Roman" w:hAnsi="Times New Roman" w:cs="Times New Roman"/>
                <w:b/>
                <w:bCs/>
                <w:sz w:val="18"/>
                <w:szCs w:val="18"/>
              </w:rPr>
            </w:pPr>
          </w:p>
        </w:tc>
        <w:tc>
          <w:tcPr>
            <w:tcW w:w="1340" w:type="dxa"/>
            <w:tcBorders>
              <w:top w:val="nil"/>
              <w:left w:val="nil"/>
              <w:bottom w:val="nil"/>
              <w:right w:val="nil"/>
            </w:tcBorders>
            <w:shd w:val="clear" w:color="auto" w:fill="auto"/>
            <w:noWrap/>
            <w:vAlign w:val="center"/>
          </w:tcPr>
          <w:p w14:paraId="168A2BC8" w14:textId="77777777" w:rsidR="00633489" w:rsidRPr="003C000F" w:rsidRDefault="00633489" w:rsidP="00FA7EE0">
            <w:pPr>
              <w:autoSpaceDE/>
              <w:autoSpaceDN/>
              <w:adjustRightInd/>
              <w:ind w:left="283"/>
              <w:jc w:val="center"/>
              <w:rPr>
                <w:rFonts w:ascii="Times New Roman" w:hAnsi="Times New Roman" w:cs="Times New Roman"/>
                <w:sz w:val="18"/>
                <w:szCs w:val="18"/>
              </w:rPr>
            </w:pPr>
          </w:p>
        </w:tc>
      </w:tr>
    </w:tbl>
    <w:p w14:paraId="6E371EB0" w14:textId="77777777" w:rsidR="00633489" w:rsidRPr="00B963A8" w:rsidRDefault="00633489" w:rsidP="00633489">
      <w:pPr>
        <w:rPr>
          <w:rFonts w:ascii="Times New Roman" w:hAnsi="Times New Roman" w:cs="Times New Roman"/>
          <w:b/>
          <w:sz w:val="22"/>
          <w:szCs w:val="22"/>
        </w:rPr>
      </w:pPr>
    </w:p>
    <w:p w14:paraId="6860DA9F" w14:textId="47E4068F" w:rsidR="00633489" w:rsidRPr="00B963A8" w:rsidRDefault="00633489" w:rsidP="00633489">
      <w:pPr>
        <w:rPr>
          <w:rFonts w:ascii="Times New Roman" w:hAnsi="Times New Roman" w:cs="Times New Roman"/>
        </w:rPr>
      </w:pPr>
      <w:r w:rsidRPr="00B963A8">
        <w:rPr>
          <w:rFonts w:ascii="Times New Roman" w:hAnsi="Times New Roman" w:cs="Times New Roman"/>
          <w:vertAlign w:val="superscript"/>
        </w:rPr>
        <w:t>1</w:t>
      </w:r>
      <w:r w:rsidRPr="00B963A8">
        <w:rPr>
          <w:rFonts w:ascii="Times New Roman" w:hAnsi="Times New Roman" w:cs="Times New Roman"/>
        </w:rPr>
        <w:t xml:space="preserve"> Al respecto, </w:t>
      </w:r>
      <w:r w:rsidR="00A65E73">
        <w:rPr>
          <w:rFonts w:ascii="Times New Roman" w:hAnsi="Times New Roman" w:cs="Times New Roman"/>
        </w:rPr>
        <w:t>MPCEIP</w:t>
      </w:r>
      <w:r w:rsidRPr="00B963A8">
        <w:rPr>
          <w:rFonts w:ascii="Times New Roman" w:hAnsi="Times New Roman" w:cs="Times New Roman"/>
        </w:rPr>
        <w:t xml:space="preserve"> tomará en consideración los comentarios del MINSEC competente </w:t>
      </w:r>
    </w:p>
    <w:p w14:paraId="7DD152B7" w14:textId="77777777" w:rsidR="00633489" w:rsidRDefault="00633489" w:rsidP="00633489">
      <w:pPr>
        <w:rPr>
          <w:rFonts w:ascii="Times New Roman" w:hAnsi="Times New Roman" w:cs="Times New Roman"/>
          <w:u w:val="single"/>
        </w:rPr>
      </w:pPr>
    </w:p>
    <w:p w14:paraId="6256E606" w14:textId="51F2F44E" w:rsidR="00633489" w:rsidRPr="007D7FF7" w:rsidRDefault="00633489" w:rsidP="00633489">
      <w:pPr>
        <w:rPr>
          <w:rFonts w:ascii="Times New Roman" w:hAnsi="Times New Roman" w:cs="Times New Roman"/>
          <w:b/>
          <w:sz w:val="22"/>
          <w:szCs w:val="22"/>
        </w:rPr>
      </w:pPr>
      <w:r w:rsidRPr="003C000F">
        <w:rPr>
          <w:rFonts w:ascii="Times New Roman" w:hAnsi="Times New Roman" w:cs="Times New Roman"/>
          <w:u w:val="single"/>
        </w:rPr>
        <w:t>Siglas</w:t>
      </w:r>
      <w:r w:rsidRPr="003C000F">
        <w:rPr>
          <w:rFonts w:ascii="Times New Roman" w:hAnsi="Times New Roman" w:cs="Times New Roman"/>
        </w:rPr>
        <w:t>: COM</w:t>
      </w:r>
      <w:r w:rsidR="001912FD">
        <w:rPr>
          <w:rFonts w:ascii="Times New Roman" w:hAnsi="Times New Roman" w:cs="Times New Roman"/>
        </w:rPr>
        <w:t>EX</w:t>
      </w:r>
      <w:r w:rsidRPr="003C000F">
        <w:rPr>
          <w:rFonts w:ascii="Times New Roman" w:hAnsi="Times New Roman" w:cs="Times New Roman"/>
        </w:rPr>
        <w:t xml:space="preserve"> (Comi</w:t>
      </w:r>
      <w:r>
        <w:rPr>
          <w:rFonts w:ascii="Times New Roman" w:hAnsi="Times New Roman" w:cs="Times New Roman"/>
        </w:rPr>
        <w:t>té de Comercio Exterior</w:t>
      </w:r>
      <w:r w:rsidRPr="003C000F">
        <w:rPr>
          <w:rFonts w:ascii="Times New Roman" w:hAnsi="Times New Roman" w:cs="Times New Roman"/>
        </w:rPr>
        <w:t xml:space="preserve">), </w:t>
      </w:r>
      <w:r w:rsidR="00A65E73">
        <w:rPr>
          <w:rFonts w:ascii="Times New Roman" w:hAnsi="Times New Roman" w:cs="Times New Roman"/>
        </w:rPr>
        <w:t>MPCEIP</w:t>
      </w:r>
      <w:r w:rsidRPr="003C000F">
        <w:rPr>
          <w:rFonts w:ascii="Times New Roman" w:hAnsi="Times New Roman" w:cs="Times New Roman"/>
        </w:rPr>
        <w:t xml:space="preserve"> (Ministerio de </w:t>
      </w:r>
      <w:r>
        <w:rPr>
          <w:rFonts w:ascii="Times New Roman" w:hAnsi="Times New Roman" w:cs="Times New Roman"/>
        </w:rPr>
        <w:t>Comercio Exterior</w:t>
      </w:r>
      <w:r w:rsidRPr="003C000F">
        <w:rPr>
          <w:rFonts w:ascii="Times New Roman" w:hAnsi="Times New Roman" w:cs="Times New Roman"/>
        </w:rPr>
        <w:t>),</w:t>
      </w:r>
      <w:r>
        <w:rPr>
          <w:rFonts w:ascii="Times New Roman" w:hAnsi="Times New Roman" w:cs="Times New Roman"/>
        </w:rPr>
        <w:t xml:space="preserve"> MINSEC (Ministerio sectorial competente)</w:t>
      </w:r>
    </w:p>
    <w:p w14:paraId="29753BEC" w14:textId="48A79299" w:rsidR="00B51DD3" w:rsidRDefault="00B51DD3" w:rsidP="00B51DD3">
      <w:pPr>
        <w:jc w:val="both"/>
        <w:rPr>
          <w:rFonts w:ascii="Times New Roman" w:hAnsi="Times New Roman" w:cs="Times New Roman"/>
          <w:bCs/>
          <w:u w:val="single"/>
        </w:rPr>
      </w:pPr>
    </w:p>
    <w:p w14:paraId="0478AD2E" w14:textId="77777777" w:rsidR="002D45F8" w:rsidRPr="007D7FF7" w:rsidRDefault="002D45F8" w:rsidP="00B51DD3">
      <w:pPr>
        <w:jc w:val="both"/>
        <w:rPr>
          <w:rFonts w:ascii="Times New Roman" w:hAnsi="Times New Roman" w:cs="Times New Roman"/>
          <w:bCs/>
          <w:u w:val="single"/>
        </w:rPr>
      </w:pPr>
    </w:p>
    <w:tbl>
      <w:tblPr>
        <w:tblW w:w="8923" w:type="dxa"/>
        <w:jc w:val="center"/>
        <w:tblLook w:val="0000" w:firstRow="0" w:lastRow="0" w:firstColumn="0" w:lastColumn="0" w:noHBand="0" w:noVBand="0"/>
      </w:tblPr>
      <w:tblGrid>
        <w:gridCol w:w="8923"/>
      </w:tblGrid>
      <w:tr w:rsidR="00B51DD3" w:rsidRPr="00DE28C3" w14:paraId="02E12B21" w14:textId="77777777" w:rsidTr="00CF02EA">
        <w:trPr>
          <w:trHeight w:val="600"/>
          <w:jc w:val="center"/>
        </w:trPr>
        <w:tc>
          <w:tcPr>
            <w:tcW w:w="8923" w:type="dxa"/>
            <w:tcBorders>
              <w:top w:val="nil"/>
              <w:left w:val="nil"/>
              <w:bottom w:val="nil"/>
              <w:right w:val="nil"/>
            </w:tcBorders>
            <w:shd w:val="clear" w:color="auto" w:fill="CCFFFF"/>
            <w:noWrap/>
            <w:vAlign w:val="center"/>
          </w:tcPr>
          <w:p w14:paraId="11889D36" w14:textId="77777777" w:rsidR="00B51DD3" w:rsidRPr="00CC5904" w:rsidRDefault="00B51DD3" w:rsidP="00CC5904">
            <w:pPr>
              <w:autoSpaceDE/>
              <w:autoSpaceDN/>
              <w:adjustRightInd/>
              <w:jc w:val="center"/>
              <w:rPr>
                <w:rFonts w:ascii="Times New Roman" w:hAnsi="Times New Roman" w:cs="Times New Roman"/>
                <w:b/>
                <w:sz w:val="24"/>
                <w:szCs w:val="24"/>
              </w:rPr>
            </w:pPr>
          </w:p>
          <w:p w14:paraId="4103D73D" w14:textId="2109C8EE" w:rsidR="00B51DD3" w:rsidRPr="00CC5904" w:rsidRDefault="00D023A4" w:rsidP="00CC5904">
            <w:pPr>
              <w:autoSpaceDE/>
              <w:autoSpaceDN/>
              <w:adjustRightInd/>
              <w:jc w:val="center"/>
              <w:rPr>
                <w:rFonts w:ascii="Times New Roman" w:hAnsi="Times New Roman" w:cs="Times New Roman"/>
                <w:b/>
                <w:sz w:val="24"/>
                <w:szCs w:val="24"/>
              </w:rPr>
            </w:pPr>
            <w:r w:rsidRPr="00CC5904">
              <w:rPr>
                <w:rFonts w:ascii="Times New Roman" w:hAnsi="Times New Roman" w:cs="Times New Roman"/>
                <w:b/>
                <w:sz w:val="24"/>
                <w:szCs w:val="24"/>
              </w:rPr>
              <w:t xml:space="preserve">FASE PRELIMINAR DE </w:t>
            </w:r>
            <w:r w:rsidR="00635683" w:rsidRPr="00CC5904">
              <w:rPr>
                <w:rFonts w:ascii="Times New Roman" w:hAnsi="Times New Roman" w:cs="Times New Roman"/>
                <w:b/>
                <w:sz w:val="24"/>
                <w:szCs w:val="24"/>
              </w:rPr>
              <w:t xml:space="preserve">LA </w:t>
            </w:r>
            <w:r w:rsidR="00B51DD3" w:rsidRPr="00CC5904">
              <w:rPr>
                <w:rFonts w:ascii="Times New Roman" w:hAnsi="Times New Roman" w:cs="Times New Roman"/>
                <w:b/>
                <w:sz w:val="24"/>
                <w:szCs w:val="24"/>
              </w:rPr>
              <w:t xml:space="preserve">INVESTIGACIÓN </w:t>
            </w:r>
          </w:p>
          <w:p w14:paraId="4B6528F5" w14:textId="77777777" w:rsidR="00B51DD3" w:rsidRPr="007D7FF7" w:rsidRDefault="00B51DD3" w:rsidP="00CF02EA">
            <w:pPr>
              <w:jc w:val="center"/>
              <w:rPr>
                <w:rFonts w:ascii="Times New Roman" w:hAnsi="Times New Roman" w:cs="Times New Roman"/>
                <w:b/>
                <w:bCs/>
                <w:u w:val="single"/>
              </w:rPr>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1040"/>
        <w:gridCol w:w="708"/>
        <w:gridCol w:w="1084"/>
        <w:gridCol w:w="1412"/>
        <w:gridCol w:w="826"/>
        <w:gridCol w:w="958"/>
        <w:gridCol w:w="742"/>
        <w:gridCol w:w="704"/>
      </w:tblGrid>
      <w:tr w:rsidR="004E0105" w:rsidRPr="00E5149F" w14:paraId="6D3BEE50" w14:textId="77777777" w:rsidTr="005F0A52">
        <w:tc>
          <w:tcPr>
            <w:tcW w:w="836" w:type="dxa"/>
          </w:tcPr>
          <w:p w14:paraId="741A3BC3" w14:textId="77777777" w:rsidR="004E0105" w:rsidRDefault="004E0105" w:rsidP="005F0A52">
            <w:pPr>
              <w:rPr>
                <w:rFonts w:ascii="Times New Roman" w:hAnsi="Times New Roman" w:cs="Times New Roman"/>
                <w:b/>
                <w:sz w:val="18"/>
                <w:szCs w:val="18"/>
              </w:rPr>
            </w:pPr>
          </w:p>
          <w:p w14:paraId="738AC2ED" w14:textId="77777777" w:rsidR="004E0105" w:rsidRPr="00E5149F" w:rsidRDefault="004E0105" w:rsidP="005F0A52">
            <w:pPr>
              <w:rPr>
                <w:rFonts w:ascii="Times New Roman" w:hAnsi="Times New Roman" w:cs="Times New Roman"/>
                <w:b/>
                <w:sz w:val="18"/>
                <w:szCs w:val="18"/>
              </w:rPr>
            </w:pPr>
          </w:p>
        </w:tc>
        <w:tc>
          <w:tcPr>
            <w:tcW w:w="1067" w:type="dxa"/>
          </w:tcPr>
          <w:p w14:paraId="2D64EB92" w14:textId="77777777" w:rsidR="004E0105" w:rsidRPr="00E5149F" w:rsidRDefault="004E0105" w:rsidP="005F0A52">
            <w:pPr>
              <w:rPr>
                <w:rFonts w:ascii="Times New Roman" w:hAnsi="Times New Roman" w:cs="Times New Roman"/>
                <w:b/>
                <w:sz w:val="18"/>
                <w:szCs w:val="18"/>
              </w:rPr>
            </w:pPr>
          </w:p>
        </w:tc>
        <w:tc>
          <w:tcPr>
            <w:tcW w:w="734" w:type="dxa"/>
            <w:tcBorders>
              <w:bottom w:val="single" w:sz="8" w:space="0" w:color="auto"/>
            </w:tcBorders>
          </w:tcPr>
          <w:p w14:paraId="13AE020E" w14:textId="77777777" w:rsidR="004E0105" w:rsidRPr="00E5149F" w:rsidRDefault="004E0105" w:rsidP="005F0A52">
            <w:pPr>
              <w:rPr>
                <w:rFonts w:ascii="Times New Roman" w:hAnsi="Times New Roman" w:cs="Times New Roman"/>
                <w:b/>
                <w:sz w:val="18"/>
                <w:szCs w:val="18"/>
              </w:rPr>
            </w:pPr>
          </w:p>
        </w:tc>
        <w:tc>
          <w:tcPr>
            <w:tcW w:w="1107" w:type="dxa"/>
            <w:tcBorders>
              <w:bottom w:val="single" w:sz="8" w:space="0" w:color="auto"/>
            </w:tcBorders>
          </w:tcPr>
          <w:p w14:paraId="1591878A" w14:textId="77777777" w:rsidR="004E0105" w:rsidRPr="00E5149F" w:rsidRDefault="004E0105" w:rsidP="005F0A52">
            <w:pPr>
              <w:rPr>
                <w:rFonts w:ascii="Times New Roman" w:hAnsi="Times New Roman" w:cs="Times New Roman"/>
                <w:b/>
                <w:sz w:val="18"/>
                <w:szCs w:val="18"/>
              </w:rPr>
            </w:pPr>
          </w:p>
        </w:tc>
        <w:tc>
          <w:tcPr>
            <w:tcW w:w="1456" w:type="dxa"/>
            <w:tcBorders>
              <w:bottom w:val="single" w:sz="8" w:space="0" w:color="auto"/>
            </w:tcBorders>
          </w:tcPr>
          <w:p w14:paraId="0B09724F" w14:textId="77777777" w:rsidR="004E0105" w:rsidRPr="00E5149F" w:rsidRDefault="004E0105" w:rsidP="005F0A52">
            <w:pPr>
              <w:rPr>
                <w:rFonts w:ascii="Times New Roman" w:hAnsi="Times New Roman" w:cs="Times New Roman"/>
                <w:b/>
                <w:sz w:val="18"/>
                <w:szCs w:val="18"/>
              </w:rPr>
            </w:pPr>
          </w:p>
        </w:tc>
        <w:tc>
          <w:tcPr>
            <w:tcW w:w="858" w:type="dxa"/>
            <w:tcBorders>
              <w:bottom w:val="single" w:sz="8" w:space="0" w:color="auto"/>
            </w:tcBorders>
          </w:tcPr>
          <w:p w14:paraId="0472E485" w14:textId="77777777" w:rsidR="004E0105" w:rsidRPr="00E5149F" w:rsidRDefault="004E0105" w:rsidP="005F0A52">
            <w:pPr>
              <w:rPr>
                <w:rFonts w:ascii="Times New Roman" w:hAnsi="Times New Roman" w:cs="Times New Roman"/>
                <w:b/>
                <w:sz w:val="18"/>
                <w:szCs w:val="18"/>
              </w:rPr>
            </w:pPr>
          </w:p>
        </w:tc>
        <w:tc>
          <w:tcPr>
            <w:tcW w:w="969" w:type="dxa"/>
            <w:tcBorders>
              <w:bottom w:val="single" w:sz="8" w:space="0" w:color="auto"/>
            </w:tcBorders>
          </w:tcPr>
          <w:p w14:paraId="46B56F0C" w14:textId="77777777" w:rsidR="004E0105" w:rsidRPr="00E5149F" w:rsidRDefault="004E0105" w:rsidP="005F0A52">
            <w:pPr>
              <w:rPr>
                <w:rFonts w:ascii="Times New Roman" w:hAnsi="Times New Roman" w:cs="Times New Roman"/>
                <w:b/>
                <w:sz w:val="18"/>
                <w:szCs w:val="18"/>
              </w:rPr>
            </w:pPr>
          </w:p>
        </w:tc>
        <w:tc>
          <w:tcPr>
            <w:tcW w:w="758" w:type="dxa"/>
          </w:tcPr>
          <w:p w14:paraId="39720A0F" w14:textId="77777777" w:rsidR="004E0105" w:rsidRPr="00E5149F" w:rsidRDefault="004E0105" w:rsidP="005F0A52">
            <w:pPr>
              <w:rPr>
                <w:rFonts w:ascii="Times New Roman" w:hAnsi="Times New Roman" w:cs="Times New Roman"/>
                <w:b/>
                <w:sz w:val="18"/>
                <w:szCs w:val="18"/>
              </w:rPr>
            </w:pPr>
          </w:p>
        </w:tc>
        <w:tc>
          <w:tcPr>
            <w:tcW w:w="731" w:type="dxa"/>
          </w:tcPr>
          <w:p w14:paraId="66F8AE19" w14:textId="77777777" w:rsidR="004E0105" w:rsidRPr="00E5149F" w:rsidRDefault="004E0105" w:rsidP="005F0A52">
            <w:pPr>
              <w:rPr>
                <w:rFonts w:ascii="Times New Roman" w:hAnsi="Times New Roman" w:cs="Times New Roman"/>
                <w:b/>
                <w:sz w:val="18"/>
                <w:szCs w:val="18"/>
              </w:rPr>
            </w:pPr>
          </w:p>
        </w:tc>
      </w:tr>
      <w:tr w:rsidR="004E0105" w:rsidRPr="00E5149F" w14:paraId="78FD5560" w14:textId="77777777" w:rsidTr="005F0A52">
        <w:tc>
          <w:tcPr>
            <w:tcW w:w="836" w:type="dxa"/>
          </w:tcPr>
          <w:p w14:paraId="2F326F38" w14:textId="77777777" w:rsidR="004E0105" w:rsidRPr="00E5149F" w:rsidRDefault="004E0105" w:rsidP="005F0A52">
            <w:pPr>
              <w:jc w:val="center"/>
              <w:rPr>
                <w:rFonts w:ascii="Times New Roman" w:hAnsi="Times New Roman" w:cs="Times New Roman"/>
                <w:b/>
                <w:sz w:val="18"/>
                <w:szCs w:val="18"/>
              </w:rPr>
            </w:pPr>
          </w:p>
        </w:tc>
        <w:tc>
          <w:tcPr>
            <w:tcW w:w="1067" w:type="dxa"/>
            <w:tcBorders>
              <w:right w:val="single" w:sz="8" w:space="0" w:color="auto"/>
            </w:tcBorders>
          </w:tcPr>
          <w:p w14:paraId="3CE1906F" w14:textId="77777777" w:rsidR="004E0105" w:rsidRPr="00E5149F" w:rsidRDefault="004E0105" w:rsidP="005F0A52">
            <w:pPr>
              <w:jc w:val="center"/>
              <w:rPr>
                <w:rFonts w:ascii="Times New Roman" w:hAnsi="Times New Roman" w:cs="Times New Roman"/>
                <w:b/>
                <w:sz w:val="18"/>
                <w:szCs w:val="18"/>
              </w:rPr>
            </w:pPr>
          </w:p>
        </w:tc>
        <w:tc>
          <w:tcPr>
            <w:tcW w:w="5124" w:type="dxa"/>
            <w:gridSpan w:val="5"/>
            <w:tcBorders>
              <w:top w:val="single" w:sz="8" w:space="0" w:color="auto"/>
              <w:left w:val="single" w:sz="8" w:space="0" w:color="auto"/>
              <w:bottom w:val="single" w:sz="8" w:space="0" w:color="auto"/>
              <w:right w:val="single" w:sz="8" w:space="0" w:color="auto"/>
            </w:tcBorders>
          </w:tcPr>
          <w:p w14:paraId="346ECB0A" w14:textId="58A46E6D" w:rsidR="004E0105" w:rsidRPr="00E5149F" w:rsidRDefault="006D4FF5" w:rsidP="00857C95">
            <w:pPr>
              <w:jc w:val="center"/>
              <w:rPr>
                <w:rFonts w:ascii="Times New Roman" w:hAnsi="Times New Roman" w:cs="Times New Roman"/>
                <w:b/>
                <w:sz w:val="18"/>
                <w:szCs w:val="18"/>
              </w:rPr>
            </w:pPr>
            <w:r>
              <w:rPr>
                <w:rFonts w:ascii="Times New Roman" w:hAnsi="Times New Roman" w:cs="Times New Roman"/>
                <w:b/>
                <w:sz w:val="18"/>
                <w:szCs w:val="18"/>
              </w:rPr>
              <w:t>Se</w:t>
            </w:r>
            <w:r w:rsidR="004E0105" w:rsidRPr="00E5149F">
              <w:rPr>
                <w:rFonts w:ascii="Times New Roman" w:hAnsi="Times New Roman" w:cs="Times New Roman"/>
                <w:b/>
                <w:sz w:val="18"/>
                <w:szCs w:val="18"/>
              </w:rPr>
              <w:t xml:space="preserve"> publica el aviso de iniciación de la investigación</w:t>
            </w:r>
            <w:r w:rsidR="00CD4199">
              <w:rPr>
                <w:rFonts w:ascii="Times New Roman" w:hAnsi="Times New Roman" w:cs="Times New Roman"/>
                <w:b/>
                <w:sz w:val="18"/>
                <w:szCs w:val="18"/>
              </w:rPr>
              <w:t xml:space="preserve"> en el Registro Oficial / diario y el Informe técnico </w:t>
            </w:r>
            <w:r w:rsidR="00EF6AB9">
              <w:rPr>
                <w:rFonts w:ascii="Times New Roman" w:hAnsi="Times New Roman" w:cs="Times New Roman"/>
                <w:b/>
                <w:sz w:val="18"/>
                <w:szCs w:val="18"/>
              </w:rPr>
              <w:t xml:space="preserve">de iniciación </w:t>
            </w:r>
            <w:r w:rsidR="00CD4199">
              <w:rPr>
                <w:rFonts w:ascii="Times New Roman" w:hAnsi="Times New Roman" w:cs="Times New Roman"/>
                <w:b/>
                <w:sz w:val="18"/>
                <w:szCs w:val="18"/>
              </w:rPr>
              <w:t xml:space="preserve">en el portal de internet del </w:t>
            </w:r>
            <w:r w:rsidR="00A65E73">
              <w:rPr>
                <w:rFonts w:ascii="Times New Roman" w:hAnsi="Times New Roman" w:cs="Times New Roman"/>
                <w:b/>
                <w:sz w:val="18"/>
                <w:szCs w:val="18"/>
              </w:rPr>
              <w:t>MPCEIP</w:t>
            </w:r>
          </w:p>
        </w:tc>
        <w:tc>
          <w:tcPr>
            <w:tcW w:w="758" w:type="dxa"/>
            <w:tcBorders>
              <w:left w:val="single" w:sz="8" w:space="0" w:color="auto"/>
            </w:tcBorders>
          </w:tcPr>
          <w:p w14:paraId="19701ADF" w14:textId="77777777" w:rsidR="004E0105" w:rsidRPr="00E5149F" w:rsidRDefault="004E0105" w:rsidP="005F0A52">
            <w:pPr>
              <w:jc w:val="center"/>
              <w:rPr>
                <w:rFonts w:ascii="Times New Roman" w:hAnsi="Times New Roman" w:cs="Times New Roman"/>
                <w:b/>
                <w:sz w:val="18"/>
                <w:szCs w:val="18"/>
              </w:rPr>
            </w:pPr>
          </w:p>
        </w:tc>
        <w:tc>
          <w:tcPr>
            <w:tcW w:w="731" w:type="dxa"/>
          </w:tcPr>
          <w:p w14:paraId="7CC3A77D" w14:textId="77777777" w:rsidR="004E0105" w:rsidRPr="00E5149F" w:rsidRDefault="004E0105" w:rsidP="005F0A52">
            <w:pPr>
              <w:jc w:val="center"/>
              <w:rPr>
                <w:rFonts w:ascii="Times New Roman" w:hAnsi="Times New Roman" w:cs="Times New Roman"/>
                <w:b/>
                <w:sz w:val="18"/>
                <w:szCs w:val="18"/>
              </w:rPr>
            </w:pPr>
          </w:p>
        </w:tc>
      </w:tr>
      <w:tr w:rsidR="004E0105" w:rsidRPr="00E5149F" w14:paraId="31482318" w14:textId="77777777" w:rsidTr="005F0A52">
        <w:tc>
          <w:tcPr>
            <w:tcW w:w="836" w:type="dxa"/>
            <w:tcBorders>
              <w:bottom w:val="single" w:sz="8" w:space="0" w:color="auto"/>
            </w:tcBorders>
          </w:tcPr>
          <w:p w14:paraId="29C14487" w14:textId="77777777" w:rsidR="004E0105" w:rsidRPr="00E5149F" w:rsidRDefault="004E0105" w:rsidP="005F0A52">
            <w:pPr>
              <w:jc w:val="center"/>
              <w:rPr>
                <w:rFonts w:ascii="Times New Roman" w:hAnsi="Times New Roman" w:cs="Times New Roman"/>
                <w:b/>
                <w:sz w:val="18"/>
                <w:szCs w:val="18"/>
              </w:rPr>
            </w:pPr>
          </w:p>
        </w:tc>
        <w:tc>
          <w:tcPr>
            <w:tcW w:w="1067" w:type="dxa"/>
            <w:tcBorders>
              <w:bottom w:val="single" w:sz="8" w:space="0" w:color="auto"/>
            </w:tcBorders>
          </w:tcPr>
          <w:p w14:paraId="766EC43C" w14:textId="77777777" w:rsidR="004E0105" w:rsidRPr="00E5149F" w:rsidRDefault="004E0105" w:rsidP="005F0A52">
            <w:pPr>
              <w:jc w:val="center"/>
              <w:rPr>
                <w:rFonts w:ascii="Times New Roman" w:hAnsi="Times New Roman" w:cs="Times New Roman"/>
                <w:b/>
                <w:sz w:val="18"/>
                <w:szCs w:val="18"/>
              </w:rPr>
            </w:pPr>
          </w:p>
        </w:tc>
        <w:tc>
          <w:tcPr>
            <w:tcW w:w="734" w:type="dxa"/>
            <w:tcBorders>
              <w:top w:val="single" w:sz="8" w:space="0" w:color="auto"/>
              <w:bottom w:val="single" w:sz="8" w:space="0" w:color="auto"/>
            </w:tcBorders>
          </w:tcPr>
          <w:p w14:paraId="126B1FCB" w14:textId="77777777" w:rsidR="004E0105" w:rsidRPr="00E5149F" w:rsidRDefault="004E0105" w:rsidP="005F0A52">
            <w:pPr>
              <w:jc w:val="center"/>
              <w:rPr>
                <w:rFonts w:ascii="Times New Roman" w:hAnsi="Times New Roman" w:cs="Times New Roman"/>
                <w:b/>
                <w:sz w:val="18"/>
                <w:szCs w:val="18"/>
              </w:rPr>
            </w:pPr>
          </w:p>
        </w:tc>
        <w:tc>
          <w:tcPr>
            <w:tcW w:w="1107" w:type="dxa"/>
            <w:tcBorders>
              <w:top w:val="single" w:sz="8" w:space="0" w:color="auto"/>
              <w:bottom w:val="single" w:sz="8" w:space="0" w:color="auto"/>
              <w:right w:val="single" w:sz="8" w:space="0" w:color="auto"/>
            </w:tcBorders>
          </w:tcPr>
          <w:p w14:paraId="32AF7B19" w14:textId="77777777" w:rsidR="004E0105" w:rsidRPr="00E5149F" w:rsidRDefault="004E0105" w:rsidP="005F0A52">
            <w:pPr>
              <w:jc w:val="center"/>
              <w:rPr>
                <w:rFonts w:ascii="Times New Roman" w:hAnsi="Times New Roman" w:cs="Times New Roman"/>
                <w:b/>
                <w:sz w:val="18"/>
                <w:szCs w:val="18"/>
              </w:rPr>
            </w:pPr>
          </w:p>
        </w:tc>
        <w:tc>
          <w:tcPr>
            <w:tcW w:w="1456" w:type="dxa"/>
            <w:tcBorders>
              <w:top w:val="single" w:sz="8" w:space="0" w:color="auto"/>
              <w:left w:val="single" w:sz="8" w:space="0" w:color="auto"/>
              <w:bottom w:val="single" w:sz="8" w:space="0" w:color="auto"/>
            </w:tcBorders>
          </w:tcPr>
          <w:p w14:paraId="11124B72" w14:textId="77777777" w:rsidR="004E0105" w:rsidRPr="00E5149F" w:rsidRDefault="004E0105" w:rsidP="005F0A52">
            <w:pPr>
              <w:jc w:val="center"/>
              <w:rPr>
                <w:rFonts w:ascii="Times New Roman" w:hAnsi="Times New Roman" w:cs="Times New Roman"/>
                <w:b/>
                <w:sz w:val="18"/>
                <w:szCs w:val="18"/>
              </w:rPr>
            </w:pPr>
          </w:p>
        </w:tc>
        <w:tc>
          <w:tcPr>
            <w:tcW w:w="858" w:type="dxa"/>
            <w:tcBorders>
              <w:top w:val="single" w:sz="8" w:space="0" w:color="auto"/>
              <w:bottom w:val="single" w:sz="8" w:space="0" w:color="auto"/>
            </w:tcBorders>
          </w:tcPr>
          <w:p w14:paraId="05E51455" w14:textId="77777777" w:rsidR="004E0105" w:rsidRPr="00E5149F" w:rsidRDefault="004E0105" w:rsidP="005F0A52">
            <w:pPr>
              <w:jc w:val="center"/>
              <w:rPr>
                <w:rFonts w:ascii="Times New Roman" w:hAnsi="Times New Roman" w:cs="Times New Roman"/>
                <w:b/>
                <w:sz w:val="18"/>
                <w:szCs w:val="18"/>
              </w:rPr>
            </w:pPr>
          </w:p>
        </w:tc>
        <w:tc>
          <w:tcPr>
            <w:tcW w:w="969" w:type="dxa"/>
            <w:tcBorders>
              <w:top w:val="single" w:sz="8" w:space="0" w:color="auto"/>
              <w:bottom w:val="single" w:sz="8" w:space="0" w:color="auto"/>
            </w:tcBorders>
          </w:tcPr>
          <w:p w14:paraId="4049B208" w14:textId="77777777" w:rsidR="004E0105" w:rsidRPr="00E5149F" w:rsidRDefault="004E0105" w:rsidP="005F0A52">
            <w:pPr>
              <w:jc w:val="center"/>
              <w:rPr>
                <w:rFonts w:ascii="Times New Roman" w:hAnsi="Times New Roman" w:cs="Times New Roman"/>
                <w:b/>
                <w:sz w:val="18"/>
                <w:szCs w:val="18"/>
              </w:rPr>
            </w:pPr>
          </w:p>
        </w:tc>
        <w:tc>
          <w:tcPr>
            <w:tcW w:w="758" w:type="dxa"/>
            <w:tcBorders>
              <w:bottom w:val="single" w:sz="8" w:space="0" w:color="auto"/>
            </w:tcBorders>
          </w:tcPr>
          <w:p w14:paraId="663FBCBD" w14:textId="77777777" w:rsidR="004E0105" w:rsidRPr="00E5149F" w:rsidRDefault="004E0105" w:rsidP="005F0A52">
            <w:pPr>
              <w:jc w:val="center"/>
              <w:rPr>
                <w:rFonts w:ascii="Times New Roman" w:hAnsi="Times New Roman" w:cs="Times New Roman"/>
                <w:b/>
                <w:sz w:val="18"/>
                <w:szCs w:val="18"/>
              </w:rPr>
            </w:pPr>
          </w:p>
        </w:tc>
        <w:tc>
          <w:tcPr>
            <w:tcW w:w="731" w:type="dxa"/>
          </w:tcPr>
          <w:p w14:paraId="363884B7" w14:textId="77777777" w:rsidR="004E0105" w:rsidRPr="00E5149F" w:rsidRDefault="004E0105" w:rsidP="005F0A52">
            <w:pPr>
              <w:jc w:val="center"/>
              <w:rPr>
                <w:rFonts w:ascii="Times New Roman" w:hAnsi="Times New Roman" w:cs="Times New Roman"/>
                <w:b/>
                <w:sz w:val="18"/>
                <w:szCs w:val="18"/>
              </w:rPr>
            </w:pPr>
          </w:p>
        </w:tc>
      </w:tr>
      <w:tr w:rsidR="004E0105" w:rsidRPr="00E5149F" w14:paraId="1B797E61" w14:textId="77777777" w:rsidTr="005F0A52">
        <w:tc>
          <w:tcPr>
            <w:tcW w:w="1903" w:type="dxa"/>
            <w:gridSpan w:val="2"/>
            <w:tcBorders>
              <w:top w:val="single" w:sz="8" w:space="0" w:color="auto"/>
              <w:left w:val="single" w:sz="8" w:space="0" w:color="auto"/>
              <w:bottom w:val="single" w:sz="8" w:space="0" w:color="auto"/>
              <w:right w:val="single" w:sz="8" w:space="0" w:color="auto"/>
            </w:tcBorders>
          </w:tcPr>
          <w:p w14:paraId="3777158E" w14:textId="59D9CD2B" w:rsidR="004E0105" w:rsidRPr="00E5149F" w:rsidRDefault="00A65E73" w:rsidP="005F0A52">
            <w:pPr>
              <w:jc w:val="center"/>
              <w:rPr>
                <w:rFonts w:ascii="Times New Roman" w:hAnsi="Times New Roman" w:cs="Times New Roman"/>
                <w:b/>
                <w:sz w:val="18"/>
                <w:szCs w:val="18"/>
              </w:rPr>
            </w:pPr>
            <w:r>
              <w:rPr>
                <w:rFonts w:ascii="Times New Roman" w:hAnsi="Times New Roman" w:cs="Times New Roman"/>
                <w:b/>
                <w:sz w:val="18"/>
                <w:szCs w:val="18"/>
              </w:rPr>
              <w:t>MPCEIP</w:t>
            </w:r>
            <w:r w:rsidR="004E0105">
              <w:rPr>
                <w:rFonts w:ascii="Times New Roman" w:hAnsi="Times New Roman" w:cs="Times New Roman"/>
                <w:b/>
                <w:sz w:val="18"/>
                <w:szCs w:val="18"/>
              </w:rPr>
              <w:t xml:space="preserve"> finaliza los cuestionarios para la investigación</w:t>
            </w:r>
          </w:p>
        </w:tc>
        <w:tc>
          <w:tcPr>
            <w:tcW w:w="734" w:type="dxa"/>
            <w:tcBorders>
              <w:top w:val="single" w:sz="8" w:space="0" w:color="auto"/>
              <w:left w:val="single" w:sz="8" w:space="0" w:color="auto"/>
              <w:right w:val="single" w:sz="8" w:space="0" w:color="auto"/>
            </w:tcBorders>
          </w:tcPr>
          <w:p w14:paraId="6E82A726" w14:textId="77777777" w:rsidR="004E0105" w:rsidRPr="00E5149F" w:rsidRDefault="004E0105" w:rsidP="005F0A52">
            <w:pPr>
              <w:jc w:val="center"/>
              <w:rPr>
                <w:rFonts w:ascii="Times New Roman" w:hAnsi="Times New Roman" w:cs="Times New Roman"/>
                <w:b/>
                <w:sz w:val="18"/>
                <w:szCs w:val="18"/>
              </w:rPr>
            </w:pPr>
          </w:p>
        </w:tc>
        <w:tc>
          <w:tcPr>
            <w:tcW w:w="2563" w:type="dxa"/>
            <w:gridSpan w:val="2"/>
            <w:tcBorders>
              <w:top w:val="single" w:sz="8" w:space="0" w:color="auto"/>
              <w:left w:val="single" w:sz="8" w:space="0" w:color="auto"/>
              <w:bottom w:val="single" w:sz="8" w:space="0" w:color="auto"/>
              <w:right w:val="single" w:sz="8" w:space="0" w:color="auto"/>
            </w:tcBorders>
          </w:tcPr>
          <w:p w14:paraId="25535059" w14:textId="1C7213F4" w:rsidR="004E0105" w:rsidRPr="00E5149F" w:rsidRDefault="00A65E73" w:rsidP="005F0A52">
            <w:pPr>
              <w:jc w:val="center"/>
              <w:rPr>
                <w:rFonts w:ascii="Times New Roman" w:hAnsi="Times New Roman" w:cs="Times New Roman"/>
                <w:b/>
                <w:sz w:val="18"/>
                <w:szCs w:val="18"/>
              </w:rPr>
            </w:pPr>
            <w:r>
              <w:rPr>
                <w:rFonts w:ascii="Times New Roman" w:hAnsi="Times New Roman" w:cs="Times New Roman"/>
                <w:b/>
                <w:sz w:val="18"/>
                <w:szCs w:val="18"/>
              </w:rPr>
              <w:t>MPCEIP</w:t>
            </w:r>
            <w:r w:rsidR="004E0105">
              <w:rPr>
                <w:rFonts w:ascii="Times New Roman" w:hAnsi="Times New Roman" w:cs="Times New Roman"/>
                <w:b/>
                <w:sz w:val="18"/>
                <w:szCs w:val="18"/>
              </w:rPr>
              <w:t xml:space="preserve"> finaliza las notificaciones a todas las partes interesadas</w:t>
            </w:r>
          </w:p>
        </w:tc>
        <w:tc>
          <w:tcPr>
            <w:tcW w:w="858" w:type="dxa"/>
            <w:tcBorders>
              <w:top w:val="single" w:sz="8" w:space="0" w:color="auto"/>
              <w:left w:val="single" w:sz="8" w:space="0" w:color="auto"/>
              <w:right w:val="single" w:sz="8" w:space="0" w:color="auto"/>
            </w:tcBorders>
          </w:tcPr>
          <w:p w14:paraId="083E1D68" w14:textId="77777777" w:rsidR="004E0105" w:rsidRPr="00E5149F" w:rsidRDefault="004E0105" w:rsidP="005F0A52">
            <w:pPr>
              <w:jc w:val="center"/>
              <w:rPr>
                <w:rFonts w:ascii="Times New Roman" w:hAnsi="Times New Roman" w:cs="Times New Roman"/>
                <w:b/>
                <w:sz w:val="18"/>
                <w:szCs w:val="18"/>
              </w:rPr>
            </w:pPr>
          </w:p>
        </w:tc>
        <w:tc>
          <w:tcPr>
            <w:tcW w:w="1727" w:type="dxa"/>
            <w:gridSpan w:val="2"/>
            <w:tcBorders>
              <w:top w:val="single" w:sz="8" w:space="0" w:color="auto"/>
              <w:left w:val="single" w:sz="8" w:space="0" w:color="auto"/>
              <w:bottom w:val="single" w:sz="8" w:space="0" w:color="auto"/>
              <w:right w:val="single" w:sz="8" w:space="0" w:color="auto"/>
            </w:tcBorders>
          </w:tcPr>
          <w:p w14:paraId="51FAE5AA" w14:textId="062E3501" w:rsidR="004E0105" w:rsidRPr="00E5149F" w:rsidRDefault="00A65E73" w:rsidP="005F0A52">
            <w:pPr>
              <w:jc w:val="center"/>
              <w:rPr>
                <w:rFonts w:ascii="Times New Roman" w:hAnsi="Times New Roman" w:cs="Times New Roman"/>
                <w:b/>
                <w:sz w:val="18"/>
                <w:szCs w:val="18"/>
              </w:rPr>
            </w:pPr>
            <w:r>
              <w:rPr>
                <w:rFonts w:ascii="Times New Roman" w:hAnsi="Times New Roman" w:cs="Times New Roman"/>
                <w:b/>
                <w:sz w:val="18"/>
                <w:szCs w:val="18"/>
              </w:rPr>
              <w:t>MPCEIP</w:t>
            </w:r>
            <w:r w:rsidR="004E0105">
              <w:rPr>
                <w:rFonts w:ascii="Times New Roman" w:hAnsi="Times New Roman" w:cs="Times New Roman"/>
                <w:b/>
                <w:sz w:val="18"/>
                <w:szCs w:val="18"/>
              </w:rPr>
              <w:t xml:space="preserve"> prepara copias de la solicitud de inicio</w:t>
            </w:r>
          </w:p>
        </w:tc>
        <w:tc>
          <w:tcPr>
            <w:tcW w:w="731" w:type="dxa"/>
            <w:tcBorders>
              <w:left w:val="single" w:sz="8" w:space="0" w:color="auto"/>
            </w:tcBorders>
          </w:tcPr>
          <w:p w14:paraId="21497E28" w14:textId="77777777" w:rsidR="004E0105" w:rsidRPr="00E5149F" w:rsidRDefault="004E0105" w:rsidP="005F0A52">
            <w:pPr>
              <w:jc w:val="center"/>
              <w:rPr>
                <w:rFonts w:ascii="Times New Roman" w:hAnsi="Times New Roman" w:cs="Times New Roman"/>
                <w:b/>
                <w:sz w:val="18"/>
                <w:szCs w:val="18"/>
              </w:rPr>
            </w:pPr>
          </w:p>
        </w:tc>
      </w:tr>
      <w:tr w:rsidR="004E0105" w:rsidRPr="00E5149F" w14:paraId="219BF72E" w14:textId="77777777" w:rsidTr="005F0A52">
        <w:tc>
          <w:tcPr>
            <w:tcW w:w="836" w:type="dxa"/>
            <w:tcBorders>
              <w:top w:val="single" w:sz="8" w:space="0" w:color="auto"/>
              <w:right w:val="single" w:sz="8" w:space="0" w:color="auto"/>
            </w:tcBorders>
          </w:tcPr>
          <w:p w14:paraId="1EF20B68" w14:textId="77777777" w:rsidR="004E0105" w:rsidRPr="00E5149F" w:rsidRDefault="004E0105" w:rsidP="005F0A52">
            <w:pPr>
              <w:jc w:val="center"/>
              <w:rPr>
                <w:rFonts w:ascii="Times New Roman" w:hAnsi="Times New Roman" w:cs="Times New Roman"/>
                <w:b/>
                <w:sz w:val="18"/>
                <w:szCs w:val="18"/>
              </w:rPr>
            </w:pPr>
          </w:p>
        </w:tc>
        <w:tc>
          <w:tcPr>
            <w:tcW w:w="1067" w:type="dxa"/>
            <w:tcBorders>
              <w:top w:val="single" w:sz="8" w:space="0" w:color="auto"/>
              <w:left w:val="single" w:sz="8" w:space="0" w:color="auto"/>
              <w:bottom w:val="single" w:sz="8" w:space="0" w:color="auto"/>
            </w:tcBorders>
          </w:tcPr>
          <w:p w14:paraId="46AC6927" w14:textId="77777777" w:rsidR="004E0105" w:rsidRPr="00E5149F" w:rsidRDefault="004E0105" w:rsidP="005F0A52">
            <w:pPr>
              <w:jc w:val="center"/>
              <w:rPr>
                <w:rFonts w:ascii="Times New Roman" w:hAnsi="Times New Roman" w:cs="Times New Roman"/>
                <w:b/>
                <w:sz w:val="18"/>
                <w:szCs w:val="18"/>
              </w:rPr>
            </w:pPr>
          </w:p>
        </w:tc>
        <w:tc>
          <w:tcPr>
            <w:tcW w:w="734" w:type="dxa"/>
            <w:tcBorders>
              <w:bottom w:val="single" w:sz="8" w:space="0" w:color="auto"/>
            </w:tcBorders>
          </w:tcPr>
          <w:p w14:paraId="5F4AC4DF" w14:textId="77777777" w:rsidR="004E0105" w:rsidRPr="00E5149F" w:rsidRDefault="004E0105" w:rsidP="005F0A52">
            <w:pPr>
              <w:jc w:val="center"/>
              <w:rPr>
                <w:rFonts w:ascii="Times New Roman" w:hAnsi="Times New Roman" w:cs="Times New Roman"/>
                <w:b/>
                <w:sz w:val="18"/>
                <w:szCs w:val="18"/>
              </w:rPr>
            </w:pPr>
          </w:p>
        </w:tc>
        <w:tc>
          <w:tcPr>
            <w:tcW w:w="1107" w:type="dxa"/>
            <w:tcBorders>
              <w:top w:val="single" w:sz="8" w:space="0" w:color="auto"/>
              <w:bottom w:val="single" w:sz="8" w:space="0" w:color="auto"/>
              <w:right w:val="single" w:sz="8" w:space="0" w:color="auto"/>
            </w:tcBorders>
          </w:tcPr>
          <w:p w14:paraId="526F98B2" w14:textId="77777777" w:rsidR="004E0105" w:rsidRPr="00E5149F" w:rsidRDefault="004E0105" w:rsidP="005F0A52">
            <w:pPr>
              <w:jc w:val="center"/>
              <w:rPr>
                <w:rFonts w:ascii="Times New Roman" w:hAnsi="Times New Roman" w:cs="Times New Roman"/>
                <w:b/>
                <w:sz w:val="18"/>
                <w:szCs w:val="18"/>
              </w:rPr>
            </w:pPr>
          </w:p>
        </w:tc>
        <w:tc>
          <w:tcPr>
            <w:tcW w:w="1456" w:type="dxa"/>
            <w:tcBorders>
              <w:top w:val="single" w:sz="8" w:space="0" w:color="auto"/>
              <w:left w:val="single" w:sz="8" w:space="0" w:color="auto"/>
              <w:bottom w:val="single" w:sz="8" w:space="0" w:color="auto"/>
            </w:tcBorders>
          </w:tcPr>
          <w:p w14:paraId="1E41BDE8" w14:textId="77777777" w:rsidR="004E0105" w:rsidRPr="00E5149F" w:rsidRDefault="004E0105" w:rsidP="005F0A52">
            <w:pPr>
              <w:jc w:val="center"/>
              <w:rPr>
                <w:rFonts w:ascii="Times New Roman" w:hAnsi="Times New Roman" w:cs="Times New Roman"/>
                <w:b/>
                <w:sz w:val="18"/>
                <w:szCs w:val="18"/>
              </w:rPr>
            </w:pPr>
          </w:p>
        </w:tc>
        <w:tc>
          <w:tcPr>
            <w:tcW w:w="858" w:type="dxa"/>
            <w:tcBorders>
              <w:bottom w:val="single" w:sz="8" w:space="0" w:color="auto"/>
            </w:tcBorders>
          </w:tcPr>
          <w:p w14:paraId="5B1F2D92" w14:textId="77777777" w:rsidR="004E0105" w:rsidRPr="00E5149F" w:rsidRDefault="004E0105" w:rsidP="005F0A52">
            <w:pPr>
              <w:jc w:val="center"/>
              <w:rPr>
                <w:rFonts w:ascii="Times New Roman" w:hAnsi="Times New Roman" w:cs="Times New Roman"/>
                <w:b/>
                <w:sz w:val="18"/>
                <w:szCs w:val="18"/>
              </w:rPr>
            </w:pPr>
          </w:p>
        </w:tc>
        <w:tc>
          <w:tcPr>
            <w:tcW w:w="969" w:type="dxa"/>
            <w:tcBorders>
              <w:top w:val="single" w:sz="8" w:space="0" w:color="auto"/>
              <w:bottom w:val="single" w:sz="8" w:space="0" w:color="auto"/>
              <w:right w:val="single" w:sz="8" w:space="0" w:color="auto"/>
            </w:tcBorders>
          </w:tcPr>
          <w:p w14:paraId="56240E08" w14:textId="77777777" w:rsidR="004E0105" w:rsidRPr="00E5149F" w:rsidRDefault="004E0105" w:rsidP="005F0A52">
            <w:pPr>
              <w:jc w:val="center"/>
              <w:rPr>
                <w:rFonts w:ascii="Times New Roman" w:hAnsi="Times New Roman" w:cs="Times New Roman"/>
                <w:b/>
                <w:sz w:val="18"/>
                <w:szCs w:val="18"/>
              </w:rPr>
            </w:pPr>
          </w:p>
        </w:tc>
        <w:tc>
          <w:tcPr>
            <w:tcW w:w="758" w:type="dxa"/>
            <w:tcBorders>
              <w:top w:val="single" w:sz="8" w:space="0" w:color="auto"/>
              <w:left w:val="single" w:sz="8" w:space="0" w:color="auto"/>
            </w:tcBorders>
          </w:tcPr>
          <w:p w14:paraId="403B3A7F" w14:textId="77777777" w:rsidR="004E0105" w:rsidRPr="00E5149F" w:rsidRDefault="004E0105" w:rsidP="005F0A52">
            <w:pPr>
              <w:jc w:val="center"/>
              <w:rPr>
                <w:rFonts w:ascii="Times New Roman" w:hAnsi="Times New Roman" w:cs="Times New Roman"/>
                <w:b/>
                <w:sz w:val="18"/>
                <w:szCs w:val="18"/>
              </w:rPr>
            </w:pPr>
          </w:p>
        </w:tc>
        <w:tc>
          <w:tcPr>
            <w:tcW w:w="731" w:type="dxa"/>
          </w:tcPr>
          <w:p w14:paraId="3B400210" w14:textId="77777777" w:rsidR="004E0105" w:rsidRPr="00E5149F" w:rsidRDefault="004E0105" w:rsidP="005F0A52">
            <w:pPr>
              <w:jc w:val="center"/>
              <w:rPr>
                <w:rFonts w:ascii="Times New Roman" w:hAnsi="Times New Roman" w:cs="Times New Roman"/>
                <w:b/>
                <w:sz w:val="18"/>
                <w:szCs w:val="18"/>
              </w:rPr>
            </w:pPr>
          </w:p>
        </w:tc>
      </w:tr>
      <w:tr w:rsidR="004E0105" w:rsidRPr="00E5149F" w14:paraId="476C18B3" w14:textId="77777777" w:rsidTr="005F0A52">
        <w:tc>
          <w:tcPr>
            <w:tcW w:w="836" w:type="dxa"/>
            <w:tcBorders>
              <w:right w:val="single" w:sz="8" w:space="0" w:color="auto"/>
            </w:tcBorders>
          </w:tcPr>
          <w:p w14:paraId="7766719B" w14:textId="77777777" w:rsidR="004E0105" w:rsidRPr="00E5149F" w:rsidRDefault="004E0105" w:rsidP="005F0A52">
            <w:pPr>
              <w:jc w:val="center"/>
              <w:rPr>
                <w:rFonts w:ascii="Times New Roman" w:hAnsi="Times New Roman" w:cs="Times New Roman"/>
                <w:b/>
                <w:sz w:val="18"/>
                <w:szCs w:val="18"/>
              </w:rPr>
            </w:pPr>
          </w:p>
        </w:tc>
        <w:tc>
          <w:tcPr>
            <w:tcW w:w="6191" w:type="dxa"/>
            <w:gridSpan w:val="6"/>
            <w:tcBorders>
              <w:top w:val="single" w:sz="8" w:space="0" w:color="auto"/>
              <w:left w:val="single" w:sz="8" w:space="0" w:color="auto"/>
              <w:bottom w:val="single" w:sz="8" w:space="0" w:color="auto"/>
              <w:right w:val="single" w:sz="8" w:space="0" w:color="auto"/>
            </w:tcBorders>
          </w:tcPr>
          <w:p w14:paraId="3021359B" w14:textId="5C565AAB" w:rsidR="004E0105" w:rsidRPr="00E5149F" w:rsidRDefault="00A65E73" w:rsidP="005F0A52">
            <w:pPr>
              <w:jc w:val="center"/>
              <w:rPr>
                <w:rFonts w:ascii="Times New Roman" w:hAnsi="Times New Roman" w:cs="Times New Roman"/>
                <w:b/>
                <w:sz w:val="18"/>
                <w:szCs w:val="18"/>
              </w:rPr>
            </w:pPr>
            <w:r>
              <w:rPr>
                <w:rFonts w:ascii="Times New Roman" w:hAnsi="Times New Roman" w:cs="Times New Roman"/>
                <w:b/>
                <w:sz w:val="18"/>
                <w:szCs w:val="18"/>
              </w:rPr>
              <w:t>MPCEIP</w:t>
            </w:r>
            <w:r w:rsidR="004E0105">
              <w:rPr>
                <w:rFonts w:ascii="Times New Roman" w:hAnsi="Times New Roman" w:cs="Times New Roman"/>
                <w:b/>
                <w:sz w:val="18"/>
                <w:szCs w:val="18"/>
              </w:rPr>
              <w:t xml:space="preserve"> envía las notificaciones, cuestionarios y copias de la solicitud</w:t>
            </w:r>
          </w:p>
        </w:tc>
        <w:tc>
          <w:tcPr>
            <w:tcW w:w="758" w:type="dxa"/>
            <w:tcBorders>
              <w:left w:val="single" w:sz="8" w:space="0" w:color="auto"/>
            </w:tcBorders>
          </w:tcPr>
          <w:p w14:paraId="05123D2D" w14:textId="77777777" w:rsidR="004E0105" w:rsidRPr="00E5149F" w:rsidRDefault="004E0105" w:rsidP="005F0A52">
            <w:pPr>
              <w:jc w:val="center"/>
              <w:rPr>
                <w:rFonts w:ascii="Times New Roman" w:hAnsi="Times New Roman" w:cs="Times New Roman"/>
                <w:b/>
                <w:sz w:val="18"/>
                <w:szCs w:val="18"/>
              </w:rPr>
            </w:pPr>
          </w:p>
        </w:tc>
        <w:tc>
          <w:tcPr>
            <w:tcW w:w="731" w:type="dxa"/>
          </w:tcPr>
          <w:p w14:paraId="27C18DDD" w14:textId="77777777" w:rsidR="004E0105" w:rsidRPr="00E5149F" w:rsidRDefault="004E0105" w:rsidP="005F0A52">
            <w:pPr>
              <w:jc w:val="center"/>
              <w:rPr>
                <w:rFonts w:ascii="Times New Roman" w:hAnsi="Times New Roman" w:cs="Times New Roman"/>
                <w:b/>
                <w:sz w:val="18"/>
                <w:szCs w:val="18"/>
              </w:rPr>
            </w:pPr>
          </w:p>
        </w:tc>
      </w:tr>
      <w:tr w:rsidR="004E0105" w:rsidRPr="00E5149F" w14:paraId="105C0776" w14:textId="77777777" w:rsidTr="005F0A52">
        <w:tc>
          <w:tcPr>
            <w:tcW w:w="836" w:type="dxa"/>
          </w:tcPr>
          <w:p w14:paraId="18FC5476" w14:textId="77777777" w:rsidR="004E0105" w:rsidRPr="00E5149F" w:rsidRDefault="004E0105" w:rsidP="005F0A52">
            <w:pPr>
              <w:jc w:val="center"/>
              <w:rPr>
                <w:rFonts w:ascii="Times New Roman" w:hAnsi="Times New Roman" w:cs="Times New Roman"/>
                <w:b/>
                <w:sz w:val="18"/>
                <w:szCs w:val="18"/>
              </w:rPr>
            </w:pPr>
          </w:p>
        </w:tc>
        <w:tc>
          <w:tcPr>
            <w:tcW w:w="1067" w:type="dxa"/>
            <w:tcBorders>
              <w:top w:val="single" w:sz="8" w:space="0" w:color="auto"/>
            </w:tcBorders>
          </w:tcPr>
          <w:p w14:paraId="2340E6A5" w14:textId="77777777" w:rsidR="004E0105" w:rsidRPr="00E5149F" w:rsidRDefault="004E0105" w:rsidP="005F0A52">
            <w:pPr>
              <w:jc w:val="center"/>
              <w:rPr>
                <w:rFonts w:ascii="Times New Roman" w:hAnsi="Times New Roman" w:cs="Times New Roman"/>
                <w:b/>
                <w:sz w:val="18"/>
                <w:szCs w:val="18"/>
              </w:rPr>
            </w:pPr>
          </w:p>
        </w:tc>
        <w:tc>
          <w:tcPr>
            <w:tcW w:w="734" w:type="dxa"/>
            <w:tcBorders>
              <w:top w:val="single" w:sz="8" w:space="0" w:color="auto"/>
            </w:tcBorders>
          </w:tcPr>
          <w:p w14:paraId="0BDD0F20" w14:textId="77777777" w:rsidR="004E0105" w:rsidRPr="00E5149F" w:rsidRDefault="004E0105" w:rsidP="005F0A52">
            <w:pPr>
              <w:jc w:val="center"/>
              <w:rPr>
                <w:rFonts w:ascii="Times New Roman" w:hAnsi="Times New Roman" w:cs="Times New Roman"/>
                <w:b/>
                <w:sz w:val="18"/>
                <w:szCs w:val="18"/>
              </w:rPr>
            </w:pPr>
          </w:p>
        </w:tc>
        <w:tc>
          <w:tcPr>
            <w:tcW w:w="1107" w:type="dxa"/>
            <w:tcBorders>
              <w:top w:val="single" w:sz="8" w:space="0" w:color="auto"/>
              <w:right w:val="single" w:sz="8" w:space="0" w:color="auto"/>
            </w:tcBorders>
          </w:tcPr>
          <w:p w14:paraId="3A9A0788" w14:textId="77777777" w:rsidR="004E0105" w:rsidRPr="00E5149F" w:rsidRDefault="004E0105" w:rsidP="005F0A52">
            <w:pPr>
              <w:jc w:val="center"/>
              <w:rPr>
                <w:rFonts w:ascii="Times New Roman" w:hAnsi="Times New Roman" w:cs="Times New Roman"/>
                <w:b/>
                <w:sz w:val="18"/>
                <w:szCs w:val="18"/>
              </w:rPr>
            </w:pPr>
          </w:p>
        </w:tc>
        <w:tc>
          <w:tcPr>
            <w:tcW w:w="3283" w:type="dxa"/>
            <w:gridSpan w:val="3"/>
            <w:tcBorders>
              <w:top w:val="single" w:sz="8" w:space="0" w:color="auto"/>
              <w:left w:val="single" w:sz="8" w:space="0" w:color="auto"/>
              <w:right w:val="single" w:sz="8" w:space="0" w:color="auto"/>
            </w:tcBorders>
            <w:shd w:val="clear" w:color="auto" w:fill="FFFF99"/>
          </w:tcPr>
          <w:p w14:paraId="421FBC21" w14:textId="77777777" w:rsidR="004E0105" w:rsidRPr="00E5149F" w:rsidRDefault="004E0105" w:rsidP="005F0A52">
            <w:pPr>
              <w:jc w:val="center"/>
              <w:rPr>
                <w:rFonts w:ascii="Times New Roman" w:hAnsi="Times New Roman" w:cs="Times New Roman"/>
                <w:b/>
                <w:sz w:val="18"/>
                <w:szCs w:val="18"/>
              </w:rPr>
            </w:pPr>
            <w:r>
              <w:rPr>
                <w:rFonts w:ascii="Times New Roman" w:hAnsi="Times New Roman" w:cs="Times New Roman"/>
                <w:b/>
                <w:sz w:val="18"/>
                <w:szCs w:val="18"/>
              </w:rPr>
              <w:t>Dentro de 5 días hábiles desde la fecha de la publicación del aviso correspondiente</w:t>
            </w:r>
          </w:p>
        </w:tc>
        <w:tc>
          <w:tcPr>
            <w:tcW w:w="758" w:type="dxa"/>
            <w:tcBorders>
              <w:left w:val="single" w:sz="8" w:space="0" w:color="auto"/>
            </w:tcBorders>
          </w:tcPr>
          <w:p w14:paraId="56812204" w14:textId="77777777" w:rsidR="004E0105" w:rsidRPr="00E5149F" w:rsidRDefault="004E0105" w:rsidP="005F0A52">
            <w:pPr>
              <w:jc w:val="center"/>
              <w:rPr>
                <w:rFonts w:ascii="Times New Roman" w:hAnsi="Times New Roman" w:cs="Times New Roman"/>
                <w:b/>
                <w:sz w:val="18"/>
                <w:szCs w:val="18"/>
              </w:rPr>
            </w:pPr>
          </w:p>
        </w:tc>
        <w:tc>
          <w:tcPr>
            <w:tcW w:w="731" w:type="dxa"/>
          </w:tcPr>
          <w:p w14:paraId="3302E01A" w14:textId="77777777" w:rsidR="004E0105" w:rsidRPr="00E5149F" w:rsidRDefault="004E0105" w:rsidP="005F0A52">
            <w:pPr>
              <w:jc w:val="center"/>
              <w:rPr>
                <w:rFonts w:ascii="Times New Roman" w:hAnsi="Times New Roman" w:cs="Times New Roman"/>
                <w:b/>
                <w:sz w:val="18"/>
                <w:szCs w:val="18"/>
              </w:rPr>
            </w:pPr>
          </w:p>
        </w:tc>
      </w:tr>
      <w:tr w:rsidR="004E0105" w:rsidRPr="00E5149F" w14:paraId="0AD75B4A" w14:textId="77777777" w:rsidTr="005F0A52">
        <w:tc>
          <w:tcPr>
            <w:tcW w:w="836" w:type="dxa"/>
          </w:tcPr>
          <w:p w14:paraId="3596EE51" w14:textId="77777777" w:rsidR="004E0105" w:rsidRPr="00E5149F" w:rsidRDefault="004E0105" w:rsidP="005F0A52">
            <w:pPr>
              <w:jc w:val="center"/>
              <w:rPr>
                <w:rFonts w:ascii="Times New Roman" w:hAnsi="Times New Roman" w:cs="Times New Roman"/>
                <w:b/>
                <w:sz w:val="18"/>
                <w:szCs w:val="18"/>
              </w:rPr>
            </w:pPr>
          </w:p>
        </w:tc>
        <w:tc>
          <w:tcPr>
            <w:tcW w:w="1067" w:type="dxa"/>
          </w:tcPr>
          <w:p w14:paraId="7A4178F5" w14:textId="77777777" w:rsidR="004E0105" w:rsidRPr="00E5149F" w:rsidRDefault="004E0105" w:rsidP="005F0A52">
            <w:pPr>
              <w:jc w:val="center"/>
              <w:rPr>
                <w:rFonts w:ascii="Times New Roman" w:hAnsi="Times New Roman" w:cs="Times New Roman"/>
                <w:b/>
                <w:sz w:val="18"/>
                <w:szCs w:val="18"/>
              </w:rPr>
            </w:pPr>
          </w:p>
        </w:tc>
        <w:tc>
          <w:tcPr>
            <w:tcW w:w="734" w:type="dxa"/>
          </w:tcPr>
          <w:p w14:paraId="3CCA3F8C" w14:textId="77777777" w:rsidR="004E0105" w:rsidRPr="00E5149F" w:rsidRDefault="004E0105" w:rsidP="005F0A52">
            <w:pPr>
              <w:jc w:val="center"/>
              <w:rPr>
                <w:rFonts w:ascii="Times New Roman" w:hAnsi="Times New Roman" w:cs="Times New Roman"/>
                <w:b/>
                <w:sz w:val="18"/>
                <w:szCs w:val="18"/>
              </w:rPr>
            </w:pPr>
          </w:p>
        </w:tc>
        <w:tc>
          <w:tcPr>
            <w:tcW w:w="1107" w:type="dxa"/>
            <w:tcBorders>
              <w:bottom w:val="single" w:sz="8" w:space="0" w:color="auto"/>
              <w:right w:val="single" w:sz="8" w:space="0" w:color="auto"/>
            </w:tcBorders>
          </w:tcPr>
          <w:p w14:paraId="35F4B11B" w14:textId="77777777" w:rsidR="004E0105" w:rsidRPr="00E5149F" w:rsidRDefault="004E0105" w:rsidP="005F0A52">
            <w:pPr>
              <w:jc w:val="center"/>
              <w:rPr>
                <w:rFonts w:ascii="Times New Roman" w:hAnsi="Times New Roman" w:cs="Times New Roman"/>
                <w:b/>
                <w:sz w:val="18"/>
                <w:szCs w:val="18"/>
              </w:rPr>
            </w:pPr>
          </w:p>
        </w:tc>
        <w:tc>
          <w:tcPr>
            <w:tcW w:w="1456" w:type="dxa"/>
            <w:tcBorders>
              <w:top w:val="single" w:sz="8" w:space="0" w:color="auto"/>
              <w:left w:val="single" w:sz="8" w:space="0" w:color="auto"/>
            </w:tcBorders>
          </w:tcPr>
          <w:p w14:paraId="073B2B15" w14:textId="77777777" w:rsidR="004E0105" w:rsidRPr="00E5149F" w:rsidRDefault="004E0105" w:rsidP="005F0A52">
            <w:pPr>
              <w:jc w:val="center"/>
              <w:rPr>
                <w:rFonts w:ascii="Times New Roman" w:hAnsi="Times New Roman" w:cs="Times New Roman"/>
                <w:b/>
                <w:sz w:val="18"/>
                <w:szCs w:val="18"/>
              </w:rPr>
            </w:pPr>
          </w:p>
        </w:tc>
        <w:tc>
          <w:tcPr>
            <w:tcW w:w="858" w:type="dxa"/>
            <w:tcBorders>
              <w:top w:val="single" w:sz="8" w:space="0" w:color="auto"/>
            </w:tcBorders>
          </w:tcPr>
          <w:p w14:paraId="03F0890B" w14:textId="77777777" w:rsidR="004E0105" w:rsidRPr="00E5149F" w:rsidRDefault="004E0105" w:rsidP="005F0A52">
            <w:pPr>
              <w:jc w:val="center"/>
              <w:rPr>
                <w:rFonts w:ascii="Times New Roman" w:hAnsi="Times New Roman" w:cs="Times New Roman"/>
                <w:b/>
                <w:sz w:val="18"/>
                <w:szCs w:val="18"/>
              </w:rPr>
            </w:pPr>
          </w:p>
        </w:tc>
        <w:tc>
          <w:tcPr>
            <w:tcW w:w="969" w:type="dxa"/>
            <w:tcBorders>
              <w:top w:val="single" w:sz="8" w:space="0" w:color="auto"/>
            </w:tcBorders>
          </w:tcPr>
          <w:p w14:paraId="3DC61841" w14:textId="77777777" w:rsidR="004E0105" w:rsidRPr="00E5149F" w:rsidRDefault="004E0105" w:rsidP="005F0A52">
            <w:pPr>
              <w:jc w:val="center"/>
              <w:rPr>
                <w:rFonts w:ascii="Times New Roman" w:hAnsi="Times New Roman" w:cs="Times New Roman"/>
                <w:b/>
                <w:sz w:val="18"/>
                <w:szCs w:val="18"/>
              </w:rPr>
            </w:pPr>
          </w:p>
        </w:tc>
        <w:tc>
          <w:tcPr>
            <w:tcW w:w="758" w:type="dxa"/>
          </w:tcPr>
          <w:p w14:paraId="739D445C" w14:textId="77777777" w:rsidR="004E0105" w:rsidRPr="00E5149F" w:rsidRDefault="004E0105" w:rsidP="005F0A52">
            <w:pPr>
              <w:jc w:val="center"/>
              <w:rPr>
                <w:rFonts w:ascii="Times New Roman" w:hAnsi="Times New Roman" w:cs="Times New Roman"/>
                <w:b/>
                <w:sz w:val="18"/>
                <w:szCs w:val="18"/>
              </w:rPr>
            </w:pPr>
          </w:p>
        </w:tc>
        <w:tc>
          <w:tcPr>
            <w:tcW w:w="731" w:type="dxa"/>
          </w:tcPr>
          <w:p w14:paraId="735479F3" w14:textId="77777777" w:rsidR="004E0105" w:rsidRPr="00E5149F" w:rsidRDefault="004E0105" w:rsidP="005F0A52">
            <w:pPr>
              <w:jc w:val="center"/>
              <w:rPr>
                <w:rFonts w:ascii="Times New Roman" w:hAnsi="Times New Roman" w:cs="Times New Roman"/>
                <w:b/>
                <w:sz w:val="18"/>
                <w:szCs w:val="18"/>
              </w:rPr>
            </w:pPr>
          </w:p>
        </w:tc>
      </w:tr>
      <w:tr w:rsidR="004E0105" w:rsidRPr="00E5149F" w14:paraId="652C5ADB" w14:textId="77777777" w:rsidTr="005F0A52">
        <w:tc>
          <w:tcPr>
            <w:tcW w:w="836" w:type="dxa"/>
            <w:tcBorders>
              <w:right w:val="single" w:sz="8" w:space="0" w:color="auto"/>
            </w:tcBorders>
          </w:tcPr>
          <w:p w14:paraId="02D5CAAD" w14:textId="77777777" w:rsidR="004E0105" w:rsidRPr="00E5149F" w:rsidRDefault="004E0105" w:rsidP="005F0A52">
            <w:pPr>
              <w:jc w:val="center"/>
              <w:rPr>
                <w:rFonts w:ascii="Times New Roman" w:hAnsi="Times New Roman" w:cs="Times New Roman"/>
                <w:b/>
                <w:sz w:val="18"/>
                <w:szCs w:val="18"/>
              </w:rPr>
            </w:pPr>
          </w:p>
        </w:tc>
        <w:tc>
          <w:tcPr>
            <w:tcW w:w="6191" w:type="dxa"/>
            <w:gridSpan w:val="6"/>
            <w:tcBorders>
              <w:top w:val="single" w:sz="8" w:space="0" w:color="auto"/>
              <w:left w:val="single" w:sz="8" w:space="0" w:color="auto"/>
              <w:bottom w:val="single" w:sz="8" w:space="0" w:color="auto"/>
              <w:right w:val="single" w:sz="8" w:space="0" w:color="auto"/>
            </w:tcBorders>
          </w:tcPr>
          <w:p w14:paraId="5ECD0971" w14:textId="172EEDB6" w:rsidR="004E0105" w:rsidRPr="00E5149F" w:rsidRDefault="00A65E73" w:rsidP="005F0A52">
            <w:pPr>
              <w:jc w:val="center"/>
              <w:rPr>
                <w:rFonts w:ascii="Times New Roman" w:hAnsi="Times New Roman" w:cs="Times New Roman"/>
                <w:b/>
                <w:sz w:val="18"/>
                <w:szCs w:val="18"/>
              </w:rPr>
            </w:pPr>
            <w:r>
              <w:rPr>
                <w:rFonts w:ascii="Times New Roman" w:hAnsi="Times New Roman" w:cs="Times New Roman"/>
                <w:b/>
                <w:sz w:val="18"/>
                <w:szCs w:val="18"/>
              </w:rPr>
              <w:t>MPCEIP</w:t>
            </w:r>
            <w:r w:rsidR="004E0105">
              <w:rPr>
                <w:rFonts w:ascii="Times New Roman" w:hAnsi="Times New Roman" w:cs="Times New Roman"/>
                <w:b/>
                <w:sz w:val="18"/>
                <w:szCs w:val="18"/>
              </w:rPr>
              <w:t xml:space="preserve"> recibe las respuestas a los cuestionarios</w:t>
            </w:r>
          </w:p>
        </w:tc>
        <w:tc>
          <w:tcPr>
            <w:tcW w:w="758" w:type="dxa"/>
            <w:tcBorders>
              <w:left w:val="single" w:sz="8" w:space="0" w:color="auto"/>
            </w:tcBorders>
          </w:tcPr>
          <w:p w14:paraId="7AF00F8A" w14:textId="77777777" w:rsidR="004E0105" w:rsidRPr="00E5149F" w:rsidRDefault="004E0105" w:rsidP="005F0A52">
            <w:pPr>
              <w:jc w:val="center"/>
              <w:rPr>
                <w:rFonts w:ascii="Times New Roman" w:hAnsi="Times New Roman" w:cs="Times New Roman"/>
                <w:b/>
                <w:sz w:val="18"/>
                <w:szCs w:val="18"/>
              </w:rPr>
            </w:pPr>
          </w:p>
        </w:tc>
        <w:tc>
          <w:tcPr>
            <w:tcW w:w="731" w:type="dxa"/>
          </w:tcPr>
          <w:p w14:paraId="669109A8" w14:textId="77777777" w:rsidR="004E0105" w:rsidRPr="00E5149F" w:rsidRDefault="004E0105" w:rsidP="005F0A52">
            <w:pPr>
              <w:jc w:val="center"/>
              <w:rPr>
                <w:rFonts w:ascii="Times New Roman" w:hAnsi="Times New Roman" w:cs="Times New Roman"/>
                <w:b/>
                <w:sz w:val="18"/>
                <w:szCs w:val="18"/>
              </w:rPr>
            </w:pPr>
          </w:p>
        </w:tc>
      </w:tr>
      <w:tr w:rsidR="004E0105" w:rsidRPr="00E5149F" w14:paraId="216B6E25" w14:textId="77777777" w:rsidTr="005F0A52">
        <w:tc>
          <w:tcPr>
            <w:tcW w:w="836" w:type="dxa"/>
          </w:tcPr>
          <w:p w14:paraId="71A661D1" w14:textId="77777777" w:rsidR="004E0105" w:rsidRPr="00E5149F" w:rsidRDefault="004E0105" w:rsidP="005F0A52">
            <w:pPr>
              <w:jc w:val="center"/>
              <w:rPr>
                <w:rFonts w:ascii="Times New Roman" w:hAnsi="Times New Roman" w:cs="Times New Roman"/>
                <w:b/>
                <w:sz w:val="18"/>
                <w:szCs w:val="18"/>
              </w:rPr>
            </w:pPr>
          </w:p>
        </w:tc>
        <w:tc>
          <w:tcPr>
            <w:tcW w:w="1067" w:type="dxa"/>
          </w:tcPr>
          <w:p w14:paraId="17037C19" w14:textId="77777777" w:rsidR="004E0105" w:rsidRPr="00E5149F" w:rsidRDefault="004E0105" w:rsidP="005F0A52">
            <w:pPr>
              <w:jc w:val="center"/>
              <w:rPr>
                <w:rFonts w:ascii="Times New Roman" w:hAnsi="Times New Roman" w:cs="Times New Roman"/>
                <w:b/>
                <w:sz w:val="18"/>
                <w:szCs w:val="18"/>
              </w:rPr>
            </w:pPr>
          </w:p>
        </w:tc>
        <w:tc>
          <w:tcPr>
            <w:tcW w:w="734" w:type="dxa"/>
          </w:tcPr>
          <w:p w14:paraId="7BBC9795" w14:textId="77777777" w:rsidR="004E0105" w:rsidRPr="00E5149F" w:rsidRDefault="004E0105" w:rsidP="005F0A52">
            <w:pPr>
              <w:jc w:val="center"/>
              <w:rPr>
                <w:rFonts w:ascii="Times New Roman" w:hAnsi="Times New Roman" w:cs="Times New Roman"/>
                <w:b/>
                <w:sz w:val="18"/>
                <w:szCs w:val="18"/>
              </w:rPr>
            </w:pPr>
          </w:p>
        </w:tc>
        <w:tc>
          <w:tcPr>
            <w:tcW w:w="1107" w:type="dxa"/>
            <w:tcBorders>
              <w:right w:val="single" w:sz="8" w:space="0" w:color="auto"/>
            </w:tcBorders>
          </w:tcPr>
          <w:p w14:paraId="0D101A6E" w14:textId="77777777" w:rsidR="004E0105" w:rsidRPr="00E5149F" w:rsidRDefault="004E0105" w:rsidP="005F0A52">
            <w:pPr>
              <w:jc w:val="center"/>
              <w:rPr>
                <w:rFonts w:ascii="Times New Roman" w:hAnsi="Times New Roman" w:cs="Times New Roman"/>
                <w:b/>
                <w:sz w:val="18"/>
                <w:szCs w:val="18"/>
              </w:rPr>
            </w:pPr>
          </w:p>
        </w:tc>
        <w:tc>
          <w:tcPr>
            <w:tcW w:w="3283" w:type="dxa"/>
            <w:gridSpan w:val="3"/>
            <w:tcBorders>
              <w:left w:val="single" w:sz="8" w:space="0" w:color="auto"/>
              <w:bottom w:val="single" w:sz="8" w:space="0" w:color="auto"/>
              <w:right w:val="single" w:sz="8" w:space="0" w:color="auto"/>
            </w:tcBorders>
            <w:shd w:val="clear" w:color="auto" w:fill="FFFF99"/>
          </w:tcPr>
          <w:p w14:paraId="3DD2A5A2" w14:textId="5B1F5FF9" w:rsidR="004E0105" w:rsidRPr="00E5149F" w:rsidRDefault="004E0105" w:rsidP="005F0A52">
            <w:pPr>
              <w:jc w:val="center"/>
              <w:rPr>
                <w:rFonts w:ascii="Times New Roman" w:hAnsi="Times New Roman" w:cs="Times New Roman"/>
                <w:b/>
                <w:sz w:val="18"/>
                <w:szCs w:val="18"/>
              </w:rPr>
            </w:pPr>
            <w:r>
              <w:rPr>
                <w:rFonts w:ascii="Times New Roman" w:hAnsi="Times New Roman" w:cs="Times New Roman"/>
                <w:b/>
                <w:sz w:val="18"/>
                <w:szCs w:val="18"/>
              </w:rPr>
              <w:t xml:space="preserve">37 días </w:t>
            </w:r>
            <w:r w:rsidR="009F7171">
              <w:rPr>
                <w:rFonts w:ascii="Times New Roman" w:hAnsi="Times New Roman" w:cs="Times New Roman"/>
                <w:b/>
                <w:sz w:val="18"/>
                <w:szCs w:val="18"/>
              </w:rPr>
              <w:t xml:space="preserve">calendario </w:t>
            </w:r>
            <w:r>
              <w:rPr>
                <w:rFonts w:ascii="Times New Roman" w:hAnsi="Times New Roman" w:cs="Times New Roman"/>
                <w:b/>
                <w:sz w:val="18"/>
                <w:szCs w:val="18"/>
              </w:rPr>
              <w:t>después del envío de los mismos</w:t>
            </w:r>
          </w:p>
        </w:tc>
        <w:tc>
          <w:tcPr>
            <w:tcW w:w="758" w:type="dxa"/>
            <w:tcBorders>
              <w:left w:val="single" w:sz="8" w:space="0" w:color="auto"/>
            </w:tcBorders>
          </w:tcPr>
          <w:p w14:paraId="5529101E" w14:textId="77777777" w:rsidR="004E0105" w:rsidRPr="00E5149F" w:rsidRDefault="004E0105" w:rsidP="005F0A52">
            <w:pPr>
              <w:jc w:val="center"/>
              <w:rPr>
                <w:rFonts w:ascii="Times New Roman" w:hAnsi="Times New Roman" w:cs="Times New Roman"/>
                <w:b/>
                <w:sz w:val="18"/>
                <w:szCs w:val="18"/>
              </w:rPr>
            </w:pPr>
          </w:p>
        </w:tc>
        <w:tc>
          <w:tcPr>
            <w:tcW w:w="731" w:type="dxa"/>
          </w:tcPr>
          <w:p w14:paraId="235C27B1" w14:textId="77777777" w:rsidR="004E0105" w:rsidRPr="00E5149F" w:rsidRDefault="004E0105" w:rsidP="005F0A52">
            <w:pPr>
              <w:jc w:val="center"/>
              <w:rPr>
                <w:rFonts w:ascii="Times New Roman" w:hAnsi="Times New Roman" w:cs="Times New Roman"/>
                <w:b/>
                <w:sz w:val="18"/>
                <w:szCs w:val="18"/>
              </w:rPr>
            </w:pPr>
          </w:p>
        </w:tc>
      </w:tr>
      <w:tr w:rsidR="004E0105" w:rsidRPr="00E5149F" w14:paraId="4433D298" w14:textId="77777777" w:rsidTr="005F0A52">
        <w:tc>
          <w:tcPr>
            <w:tcW w:w="836" w:type="dxa"/>
          </w:tcPr>
          <w:p w14:paraId="316D47CD" w14:textId="77777777" w:rsidR="004E0105" w:rsidRPr="00E5149F" w:rsidRDefault="004E0105" w:rsidP="005F0A52">
            <w:pPr>
              <w:jc w:val="center"/>
              <w:rPr>
                <w:rFonts w:ascii="Times New Roman" w:hAnsi="Times New Roman" w:cs="Times New Roman"/>
                <w:b/>
                <w:sz w:val="18"/>
                <w:szCs w:val="18"/>
              </w:rPr>
            </w:pPr>
          </w:p>
        </w:tc>
        <w:tc>
          <w:tcPr>
            <w:tcW w:w="1067" w:type="dxa"/>
          </w:tcPr>
          <w:p w14:paraId="48684C74" w14:textId="77777777" w:rsidR="004E0105" w:rsidRPr="00E5149F" w:rsidRDefault="004E0105" w:rsidP="005F0A52">
            <w:pPr>
              <w:jc w:val="center"/>
              <w:rPr>
                <w:rFonts w:ascii="Times New Roman" w:hAnsi="Times New Roman" w:cs="Times New Roman"/>
                <w:b/>
                <w:sz w:val="18"/>
                <w:szCs w:val="18"/>
              </w:rPr>
            </w:pPr>
          </w:p>
        </w:tc>
        <w:tc>
          <w:tcPr>
            <w:tcW w:w="734" w:type="dxa"/>
          </w:tcPr>
          <w:p w14:paraId="6449D4D5" w14:textId="77777777" w:rsidR="004E0105" w:rsidRPr="00E5149F" w:rsidRDefault="004E0105" w:rsidP="005F0A52">
            <w:pPr>
              <w:jc w:val="center"/>
              <w:rPr>
                <w:rFonts w:ascii="Times New Roman" w:hAnsi="Times New Roman" w:cs="Times New Roman"/>
                <w:b/>
                <w:sz w:val="18"/>
                <w:szCs w:val="18"/>
              </w:rPr>
            </w:pPr>
          </w:p>
        </w:tc>
        <w:tc>
          <w:tcPr>
            <w:tcW w:w="1107" w:type="dxa"/>
            <w:tcBorders>
              <w:right w:val="single" w:sz="8" w:space="0" w:color="auto"/>
            </w:tcBorders>
          </w:tcPr>
          <w:p w14:paraId="7F76CF49" w14:textId="77777777" w:rsidR="004E0105" w:rsidRPr="00E5149F" w:rsidRDefault="004E0105" w:rsidP="005F0A52">
            <w:pPr>
              <w:jc w:val="center"/>
              <w:rPr>
                <w:rFonts w:ascii="Times New Roman" w:hAnsi="Times New Roman" w:cs="Times New Roman"/>
                <w:b/>
                <w:sz w:val="18"/>
                <w:szCs w:val="18"/>
              </w:rPr>
            </w:pPr>
          </w:p>
        </w:tc>
        <w:tc>
          <w:tcPr>
            <w:tcW w:w="1456" w:type="dxa"/>
            <w:tcBorders>
              <w:left w:val="single" w:sz="8" w:space="0" w:color="auto"/>
            </w:tcBorders>
          </w:tcPr>
          <w:p w14:paraId="0BFB108B" w14:textId="77777777" w:rsidR="004E0105" w:rsidRPr="00E5149F" w:rsidRDefault="004E0105" w:rsidP="005F0A52">
            <w:pPr>
              <w:jc w:val="center"/>
              <w:rPr>
                <w:rFonts w:ascii="Times New Roman" w:hAnsi="Times New Roman" w:cs="Times New Roman"/>
                <w:b/>
                <w:sz w:val="18"/>
                <w:szCs w:val="18"/>
              </w:rPr>
            </w:pPr>
          </w:p>
        </w:tc>
        <w:tc>
          <w:tcPr>
            <w:tcW w:w="858" w:type="dxa"/>
          </w:tcPr>
          <w:p w14:paraId="39B66310" w14:textId="77777777" w:rsidR="004E0105" w:rsidRPr="00E5149F" w:rsidRDefault="004E0105" w:rsidP="005F0A52">
            <w:pPr>
              <w:jc w:val="center"/>
              <w:rPr>
                <w:rFonts w:ascii="Times New Roman" w:hAnsi="Times New Roman" w:cs="Times New Roman"/>
                <w:b/>
                <w:sz w:val="18"/>
                <w:szCs w:val="18"/>
              </w:rPr>
            </w:pPr>
          </w:p>
        </w:tc>
        <w:tc>
          <w:tcPr>
            <w:tcW w:w="969" w:type="dxa"/>
          </w:tcPr>
          <w:p w14:paraId="250329FE" w14:textId="77777777" w:rsidR="004E0105" w:rsidRPr="00E5149F" w:rsidRDefault="004E0105" w:rsidP="005F0A52">
            <w:pPr>
              <w:jc w:val="center"/>
              <w:rPr>
                <w:rFonts w:ascii="Times New Roman" w:hAnsi="Times New Roman" w:cs="Times New Roman"/>
                <w:b/>
                <w:sz w:val="18"/>
                <w:szCs w:val="18"/>
              </w:rPr>
            </w:pPr>
          </w:p>
        </w:tc>
        <w:tc>
          <w:tcPr>
            <w:tcW w:w="758" w:type="dxa"/>
          </w:tcPr>
          <w:p w14:paraId="056EAC33" w14:textId="77777777" w:rsidR="004E0105" w:rsidRPr="00E5149F" w:rsidRDefault="004E0105" w:rsidP="005F0A52">
            <w:pPr>
              <w:jc w:val="center"/>
              <w:rPr>
                <w:rFonts w:ascii="Times New Roman" w:hAnsi="Times New Roman" w:cs="Times New Roman"/>
                <w:b/>
                <w:sz w:val="18"/>
                <w:szCs w:val="18"/>
              </w:rPr>
            </w:pPr>
          </w:p>
        </w:tc>
        <w:tc>
          <w:tcPr>
            <w:tcW w:w="731" w:type="dxa"/>
          </w:tcPr>
          <w:p w14:paraId="01D0D97A" w14:textId="77777777" w:rsidR="004E0105" w:rsidRPr="00E5149F" w:rsidRDefault="004E0105" w:rsidP="005F0A52">
            <w:pPr>
              <w:jc w:val="center"/>
              <w:rPr>
                <w:rFonts w:ascii="Times New Roman" w:hAnsi="Times New Roman" w:cs="Times New Roman"/>
                <w:b/>
                <w:sz w:val="18"/>
                <w:szCs w:val="18"/>
              </w:rPr>
            </w:pPr>
          </w:p>
        </w:tc>
      </w:tr>
      <w:tr w:rsidR="004E0105" w:rsidRPr="00E5149F" w14:paraId="036C85DF" w14:textId="77777777" w:rsidTr="005F0A52">
        <w:tc>
          <w:tcPr>
            <w:tcW w:w="836" w:type="dxa"/>
            <w:tcBorders>
              <w:right w:val="single" w:sz="8" w:space="0" w:color="auto"/>
            </w:tcBorders>
          </w:tcPr>
          <w:p w14:paraId="1322F0AF" w14:textId="77777777" w:rsidR="004E0105" w:rsidRPr="00E5149F" w:rsidRDefault="004E0105" w:rsidP="005F0A52">
            <w:pPr>
              <w:jc w:val="center"/>
              <w:rPr>
                <w:rFonts w:ascii="Times New Roman" w:hAnsi="Times New Roman" w:cs="Times New Roman"/>
                <w:b/>
                <w:sz w:val="18"/>
                <w:szCs w:val="18"/>
              </w:rPr>
            </w:pPr>
          </w:p>
        </w:tc>
        <w:tc>
          <w:tcPr>
            <w:tcW w:w="6191" w:type="dxa"/>
            <w:gridSpan w:val="6"/>
            <w:tcBorders>
              <w:top w:val="single" w:sz="8" w:space="0" w:color="auto"/>
              <w:left w:val="single" w:sz="8" w:space="0" w:color="auto"/>
              <w:bottom w:val="single" w:sz="8" w:space="0" w:color="auto"/>
              <w:right w:val="single" w:sz="8" w:space="0" w:color="auto"/>
            </w:tcBorders>
          </w:tcPr>
          <w:p w14:paraId="3E781D6D" w14:textId="14339A19" w:rsidR="004E0105" w:rsidRPr="00E5149F" w:rsidRDefault="00A65E73" w:rsidP="00857C95">
            <w:pPr>
              <w:jc w:val="center"/>
              <w:rPr>
                <w:rFonts w:ascii="Times New Roman" w:hAnsi="Times New Roman" w:cs="Times New Roman"/>
                <w:b/>
                <w:sz w:val="18"/>
                <w:szCs w:val="18"/>
              </w:rPr>
            </w:pPr>
            <w:r>
              <w:rPr>
                <w:rFonts w:ascii="Times New Roman" w:hAnsi="Times New Roman" w:cs="Times New Roman"/>
                <w:b/>
                <w:sz w:val="18"/>
                <w:szCs w:val="18"/>
              </w:rPr>
              <w:t>MPCEIP</w:t>
            </w:r>
            <w:r w:rsidR="004E0105" w:rsidRPr="00737D2D">
              <w:rPr>
                <w:rFonts w:ascii="Times New Roman" w:hAnsi="Times New Roman" w:cs="Times New Roman"/>
                <w:b/>
                <w:sz w:val="18"/>
                <w:szCs w:val="18"/>
                <w:vertAlign w:val="superscript"/>
              </w:rPr>
              <w:t>2</w:t>
            </w:r>
            <w:r w:rsidR="004E0105">
              <w:rPr>
                <w:rFonts w:ascii="Times New Roman" w:hAnsi="Times New Roman" w:cs="Times New Roman"/>
                <w:b/>
                <w:sz w:val="18"/>
                <w:szCs w:val="18"/>
              </w:rPr>
              <w:t xml:space="preserve"> </w:t>
            </w:r>
            <w:r w:rsidR="00A54627">
              <w:rPr>
                <w:rFonts w:ascii="Times New Roman" w:hAnsi="Times New Roman" w:cs="Times New Roman"/>
                <w:b/>
                <w:sz w:val="18"/>
                <w:szCs w:val="18"/>
              </w:rPr>
              <w:t xml:space="preserve">envía </w:t>
            </w:r>
            <w:r w:rsidR="004E0105">
              <w:rPr>
                <w:rFonts w:ascii="Times New Roman" w:hAnsi="Times New Roman" w:cs="Times New Roman"/>
                <w:b/>
                <w:sz w:val="18"/>
                <w:szCs w:val="18"/>
              </w:rPr>
              <w:t>solicitudes de aclaración y ampliación a las respuestas recibidas</w:t>
            </w:r>
          </w:p>
        </w:tc>
        <w:tc>
          <w:tcPr>
            <w:tcW w:w="758" w:type="dxa"/>
            <w:tcBorders>
              <w:left w:val="single" w:sz="8" w:space="0" w:color="auto"/>
            </w:tcBorders>
          </w:tcPr>
          <w:p w14:paraId="210DACC0" w14:textId="77777777" w:rsidR="004E0105" w:rsidRPr="00E5149F" w:rsidRDefault="004E0105" w:rsidP="005F0A52">
            <w:pPr>
              <w:jc w:val="center"/>
              <w:rPr>
                <w:rFonts w:ascii="Times New Roman" w:hAnsi="Times New Roman" w:cs="Times New Roman"/>
                <w:b/>
                <w:sz w:val="18"/>
                <w:szCs w:val="18"/>
              </w:rPr>
            </w:pPr>
          </w:p>
        </w:tc>
        <w:tc>
          <w:tcPr>
            <w:tcW w:w="731" w:type="dxa"/>
          </w:tcPr>
          <w:p w14:paraId="24A90689" w14:textId="77777777" w:rsidR="004E0105" w:rsidRPr="00E5149F" w:rsidRDefault="004E0105" w:rsidP="005F0A52">
            <w:pPr>
              <w:jc w:val="center"/>
              <w:rPr>
                <w:rFonts w:ascii="Times New Roman" w:hAnsi="Times New Roman" w:cs="Times New Roman"/>
                <w:b/>
                <w:sz w:val="18"/>
                <w:szCs w:val="18"/>
              </w:rPr>
            </w:pPr>
          </w:p>
        </w:tc>
      </w:tr>
      <w:tr w:rsidR="004E0105" w:rsidRPr="00E5149F" w14:paraId="7C17BFF1" w14:textId="77777777" w:rsidTr="005F0A52">
        <w:tc>
          <w:tcPr>
            <w:tcW w:w="836" w:type="dxa"/>
          </w:tcPr>
          <w:p w14:paraId="75587627" w14:textId="77777777" w:rsidR="004E0105" w:rsidRPr="00E5149F" w:rsidRDefault="004E0105" w:rsidP="005F0A52">
            <w:pPr>
              <w:jc w:val="center"/>
              <w:rPr>
                <w:rFonts w:ascii="Times New Roman" w:hAnsi="Times New Roman" w:cs="Times New Roman"/>
                <w:b/>
                <w:sz w:val="18"/>
                <w:szCs w:val="18"/>
              </w:rPr>
            </w:pPr>
          </w:p>
        </w:tc>
        <w:tc>
          <w:tcPr>
            <w:tcW w:w="1067" w:type="dxa"/>
          </w:tcPr>
          <w:p w14:paraId="5DB9B492" w14:textId="77777777" w:rsidR="004E0105" w:rsidRPr="00E5149F" w:rsidRDefault="004E0105" w:rsidP="005F0A52">
            <w:pPr>
              <w:jc w:val="center"/>
              <w:rPr>
                <w:rFonts w:ascii="Times New Roman" w:hAnsi="Times New Roman" w:cs="Times New Roman"/>
                <w:b/>
                <w:sz w:val="18"/>
                <w:szCs w:val="18"/>
              </w:rPr>
            </w:pPr>
          </w:p>
        </w:tc>
        <w:tc>
          <w:tcPr>
            <w:tcW w:w="734" w:type="dxa"/>
          </w:tcPr>
          <w:p w14:paraId="38512F5D" w14:textId="77777777" w:rsidR="004E0105" w:rsidRPr="00E5149F" w:rsidRDefault="004E0105" w:rsidP="005F0A52">
            <w:pPr>
              <w:jc w:val="center"/>
              <w:rPr>
                <w:rFonts w:ascii="Times New Roman" w:hAnsi="Times New Roman" w:cs="Times New Roman"/>
                <w:b/>
                <w:sz w:val="18"/>
                <w:szCs w:val="18"/>
              </w:rPr>
            </w:pPr>
          </w:p>
        </w:tc>
        <w:tc>
          <w:tcPr>
            <w:tcW w:w="1107" w:type="dxa"/>
            <w:tcBorders>
              <w:right w:val="single" w:sz="8" w:space="0" w:color="auto"/>
            </w:tcBorders>
          </w:tcPr>
          <w:p w14:paraId="1D92D2F6" w14:textId="77777777" w:rsidR="004E0105" w:rsidRPr="00E5149F" w:rsidRDefault="004E0105" w:rsidP="005F0A52">
            <w:pPr>
              <w:jc w:val="center"/>
              <w:rPr>
                <w:rFonts w:ascii="Times New Roman" w:hAnsi="Times New Roman" w:cs="Times New Roman"/>
                <w:b/>
                <w:sz w:val="18"/>
                <w:szCs w:val="18"/>
              </w:rPr>
            </w:pPr>
          </w:p>
        </w:tc>
        <w:tc>
          <w:tcPr>
            <w:tcW w:w="1456" w:type="dxa"/>
            <w:tcBorders>
              <w:left w:val="single" w:sz="8" w:space="0" w:color="auto"/>
            </w:tcBorders>
          </w:tcPr>
          <w:p w14:paraId="24B3E87B" w14:textId="77777777" w:rsidR="004E0105" w:rsidRPr="00E5149F" w:rsidRDefault="004E0105" w:rsidP="005F0A52">
            <w:pPr>
              <w:jc w:val="center"/>
              <w:rPr>
                <w:rFonts w:ascii="Times New Roman" w:hAnsi="Times New Roman" w:cs="Times New Roman"/>
                <w:b/>
                <w:sz w:val="18"/>
                <w:szCs w:val="18"/>
              </w:rPr>
            </w:pPr>
          </w:p>
        </w:tc>
        <w:tc>
          <w:tcPr>
            <w:tcW w:w="858" w:type="dxa"/>
          </w:tcPr>
          <w:p w14:paraId="24EA8A9B" w14:textId="77777777" w:rsidR="004E0105" w:rsidRPr="00E5149F" w:rsidRDefault="004E0105" w:rsidP="005F0A52">
            <w:pPr>
              <w:jc w:val="center"/>
              <w:rPr>
                <w:rFonts w:ascii="Times New Roman" w:hAnsi="Times New Roman" w:cs="Times New Roman"/>
                <w:b/>
                <w:sz w:val="18"/>
                <w:szCs w:val="18"/>
              </w:rPr>
            </w:pPr>
          </w:p>
        </w:tc>
        <w:tc>
          <w:tcPr>
            <w:tcW w:w="969" w:type="dxa"/>
          </w:tcPr>
          <w:p w14:paraId="54D42091" w14:textId="77777777" w:rsidR="004E0105" w:rsidRPr="00E5149F" w:rsidRDefault="004E0105" w:rsidP="005F0A52">
            <w:pPr>
              <w:jc w:val="center"/>
              <w:rPr>
                <w:rFonts w:ascii="Times New Roman" w:hAnsi="Times New Roman" w:cs="Times New Roman"/>
                <w:b/>
                <w:sz w:val="18"/>
                <w:szCs w:val="18"/>
              </w:rPr>
            </w:pPr>
          </w:p>
        </w:tc>
        <w:tc>
          <w:tcPr>
            <w:tcW w:w="758" w:type="dxa"/>
          </w:tcPr>
          <w:p w14:paraId="68F246B8" w14:textId="77777777" w:rsidR="004E0105" w:rsidRPr="00E5149F" w:rsidRDefault="004E0105" w:rsidP="005F0A52">
            <w:pPr>
              <w:jc w:val="center"/>
              <w:rPr>
                <w:rFonts w:ascii="Times New Roman" w:hAnsi="Times New Roman" w:cs="Times New Roman"/>
                <w:b/>
                <w:sz w:val="18"/>
                <w:szCs w:val="18"/>
              </w:rPr>
            </w:pPr>
          </w:p>
        </w:tc>
        <w:tc>
          <w:tcPr>
            <w:tcW w:w="731" w:type="dxa"/>
          </w:tcPr>
          <w:p w14:paraId="318FFE33" w14:textId="77777777" w:rsidR="004E0105" w:rsidRPr="00E5149F" w:rsidRDefault="004E0105" w:rsidP="005F0A52">
            <w:pPr>
              <w:jc w:val="center"/>
              <w:rPr>
                <w:rFonts w:ascii="Times New Roman" w:hAnsi="Times New Roman" w:cs="Times New Roman"/>
                <w:b/>
                <w:sz w:val="18"/>
                <w:szCs w:val="18"/>
              </w:rPr>
            </w:pPr>
          </w:p>
        </w:tc>
      </w:tr>
      <w:tr w:rsidR="004E0105" w:rsidRPr="00E5149F" w14:paraId="5D30ACC0" w14:textId="77777777" w:rsidTr="005F0A52">
        <w:tc>
          <w:tcPr>
            <w:tcW w:w="836" w:type="dxa"/>
            <w:tcBorders>
              <w:right w:val="single" w:sz="8" w:space="0" w:color="auto"/>
            </w:tcBorders>
          </w:tcPr>
          <w:p w14:paraId="362B8374" w14:textId="77777777" w:rsidR="004E0105" w:rsidRPr="00E5149F" w:rsidRDefault="004E0105" w:rsidP="005F0A52">
            <w:pPr>
              <w:jc w:val="center"/>
              <w:rPr>
                <w:rFonts w:ascii="Times New Roman" w:hAnsi="Times New Roman" w:cs="Times New Roman"/>
                <w:b/>
                <w:sz w:val="18"/>
                <w:szCs w:val="18"/>
              </w:rPr>
            </w:pPr>
          </w:p>
        </w:tc>
        <w:tc>
          <w:tcPr>
            <w:tcW w:w="6191" w:type="dxa"/>
            <w:gridSpan w:val="6"/>
            <w:tcBorders>
              <w:top w:val="single" w:sz="8" w:space="0" w:color="auto"/>
              <w:left w:val="single" w:sz="8" w:space="0" w:color="auto"/>
              <w:bottom w:val="single" w:sz="8" w:space="0" w:color="auto"/>
              <w:right w:val="single" w:sz="8" w:space="0" w:color="auto"/>
            </w:tcBorders>
          </w:tcPr>
          <w:p w14:paraId="3E5EB934" w14:textId="40316619" w:rsidR="004E0105" w:rsidRPr="00E5149F" w:rsidRDefault="00A65E73" w:rsidP="005F0A52">
            <w:pPr>
              <w:jc w:val="center"/>
              <w:rPr>
                <w:rFonts w:ascii="Times New Roman" w:hAnsi="Times New Roman" w:cs="Times New Roman"/>
                <w:b/>
                <w:sz w:val="18"/>
                <w:szCs w:val="18"/>
              </w:rPr>
            </w:pPr>
            <w:r>
              <w:rPr>
                <w:rFonts w:ascii="Times New Roman" w:hAnsi="Times New Roman" w:cs="Times New Roman"/>
                <w:b/>
                <w:sz w:val="18"/>
                <w:szCs w:val="18"/>
              </w:rPr>
              <w:t>MPCEIP</w:t>
            </w:r>
            <w:r w:rsidR="004E0105" w:rsidRPr="00737D2D">
              <w:rPr>
                <w:rFonts w:ascii="Times New Roman" w:hAnsi="Times New Roman" w:cs="Times New Roman"/>
                <w:b/>
                <w:sz w:val="18"/>
                <w:szCs w:val="18"/>
                <w:vertAlign w:val="superscript"/>
              </w:rPr>
              <w:t>2</w:t>
            </w:r>
            <w:r w:rsidR="004E0105">
              <w:rPr>
                <w:rFonts w:ascii="Times New Roman" w:hAnsi="Times New Roman" w:cs="Times New Roman"/>
                <w:b/>
                <w:sz w:val="18"/>
                <w:szCs w:val="18"/>
              </w:rPr>
              <w:t xml:space="preserve"> verifica documentalmente o </w:t>
            </w:r>
            <w:r w:rsidR="004E0105" w:rsidRPr="00737D2D">
              <w:rPr>
                <w:rFonts w:ascii="Times New Roman" w:hAnsi="Times New Roman" w:cs="Times New Roman"/>
                <w:b/>
                <w:i/>
                <w:sz w:val="18"/>
                <w:szCs w:val="18"/>
              </w:rPr>
              <w:t xml:space="preserve">in situ </w:t>
            </w:r>
            <w:r w:rsidR="004E0105">
              <w:rPr>
                <w:rFonts w:ascii="Times New Roman" w:hAnsi="Times New Roman" w:cs="Times New Roman"/>
                <w:b/>
                <w:sz w:val="18"/>
                <w:szCs w:val="18"/>
              </w:rPr>
              <w:t>la información recibida</w:t>
            </w:r>
          </w:p>
        </w:tc>
        <w:tc>
          <w:tcPr>
            <w:tcW w:w="758" w:type="dxa"/>
            <w:tcBorders>
              <w:left w:val="single" w:sz="8" w:space="0" w:color="auto"/>
            </w:tcBorders>
          </w:tcPr>
          <w:p w14:paraId="52F3E558" w14:textId="77777777" w:rsidR="004E0105" w:rsidRPr="00E5149F" w:rsidRDefault="004E0105" w:rsidP="005F0A52">
            <w:pPr>
              <w:jc w:val="center"/>
              <w:rPr>
                <w:rFonts w:ascii="Times New Roman" w:hAnsi="Times New Roman" w:cs="Times New Roman"/>
                <w:b/>
                <w:sz w:val="18"/>
                <w:szCs w:val="18"/>
              </w:rPr>
            </w:pPr>
          </w:p>
        </w:tc>
        <w:tc>
          <w:tcPr>
            <w:tcW w:w="731" w:type="dxa"/>
          </w:tcPr>
          <w:p w14:paraId="71B2388F" w14:textId="77777777" w:rsidR="004E0105" w:rsidRPr="00E5149F" w:rsidRDefault="004E0105" w:rsidP="005F0A52">
            <w:pPr>
              <w:jc w:val="center"/>
              <w:rPr>
                <w:rFonts w:ascii="Times New Roman" w:hAnsi="Times New Roman" w:cs="Times New Roman"/>
                <w:b/>
                <w:sz w:val="18"/>
                <w:szCs w:val="18"/>
              </w:rPr>
            </w:pPr>
          </w:p>
        </w:tc>
      </w:tr>
      <w:tr w:rsidR="004E0105" w:rsidRPr="00E5149F" w14:paraId="6F2E0282" w14:textId="77777777" w:rsidTr="00C56306">
        <w:tc>
          <w:tcPr>
            <w:tcW w:w="836" w:type="dxa"/>
          </w:tcPr>
          <w:p w14:paraId="2F6023AF" w14:textId="77777777" w:rsidR="004E0105" w:rsidRPr="00E5149F" w:rsidRDefault="004E0105" w:rsidP="005F0A52">
            <w:pPr>
              <w:jc w:val="center"/>
              <w:rPr>
                <w:rFonts w:ascii="Times New Roman" w:hAnsi="Times New Roman" w:cs="Times New Roman"/>
                <w:b/>
                <w:sz w:val="18"/>
                <w:szCs w:val="18"/>
              </w:rPr>
            </w:pPr>
          </w:p>
        </w:tc>
        <w:tc>
          <w:tcPr>
            <w:tcW w:w="1067" w:type="dxa"/>
            <w:tcBorders>
              <w:bottom w:val="single" w:sz="8" w:space="0" w:color="auto"/>
            </w:tcBorders>
          </w:tcPr>
          <w:p w14:paraId="1645B390" w14:textId="77777777" w:rsidR="004E0105" w:rsidRPr="00E5149F" w:rsidRDefault="004E0105" w:rsidP="005F0A52">
            <w:pPr>
              <w:jc w:val="center"/>
              <w:rPr>
                <w:rFonts w:ascii="Times New Roman" w:hAnsi="Times New Roman" w:cs="Times New Roman"/>
                <w:b/>
                <w:sz w:val="18"/>
                <w:szCs w:val="18"/>
              </w:rPr>
            </w:pPr>
          </w:p>
        </w:tc>
        <w:tc>
          <w:tcPr>
            <w:tcW w:w="734" w:type="dxa"/>
            <w:tcBorders>
              <w:bottom w:val="single" w:sz="8" w:space="0" w:color="auto"/>
            </w:tcBorders>
          </w:tcPr>
          <w:p w14:paraId="0B065DA1" w14:textId="77777777" w:rsidR="004E0105" w:rsidRPr="00E5149F" w:rsidRDefault="004E0105" w:rsidP="005F0A52">
            <w:pPr>
              <w:jc w:val="center"/>
              <w:rPr>
                <w:rFonts w:ascii="Times New Roman" w:hAnsi="Times New Roman" w:cs="Times New Roman"/>
                <w:b/>
                <w:sz w:val="18"/>
                <w:szCs w:val="18"/>
              </w:rPr>
            </w:pPr>
          </w:p>
        </w:tc>
        <w:tc>
          <w:tcPr>
            <w:tcW w:w="1107" w:type="dxa"/>
            <w:tcBorders>
              <w:bottom w:val="single" w:sz="8" w:space="0" w:color="auto"/>
              <w:right w:val="single" w:sz="8" w:space="0" w:color="auto"/>
            </w:tcBorders>
          </w:tcPr>
          <w:p w14:paraId="0E429374" w14:textId="77777777" w:rsidR="004E0105" w:rsidRPr="00E5149F" w:rsidRDefault="004E0105" w:rsidP="005F0A52">
            <w:pPr>
              <w:jc w:val="center"/>
              <w:rPr>
                <w:rFonts w:ascii="Times New Roman" w:hAnsi="Times New Roman" w:cs="Times New Roman"/>
                <w:b/>
                <w:sz w:val="18"/>
                <w:szCs w:val="18"/>
              </w:rPr>
            </w:pPr>
          </w:p>
        </w:tc>
        <w:tc>
          <w:tcPr>
            <w:tcW w:w="1456" w:type="dxa"/>
            <w:tcBorders>
              <w:left w:val="single" w:sz="8" w:space="0" w:color="auto"/>
              <w:bottom w:val="single" w:sz="8" w:space="0" w:color="auto"/>
            </w:tcBorders>
          </w:tcPr>
          <w:p w14:paraId="2B1F71D4" w14:textId="77777777" w:rsidR="004E0105" w:rsidRPr="00E5149F" w:rsidRDefault="004E0105" w:rsidP="005F0A52">
            <w:pPr>
              <w:jc w:val="center"/>
              <w:rPr>
                <w:rFonts w:ascii="Times New Roman" w:hAnsi="Times New Roman" w:cs="Times New Roman"/>
                <w:b/>
                <w:sz w:val="18"/>
                <w:szCs w:val="18"/>
              </w:rPr>
            </w:pPr>
          </w:p>
        </w:tc>
        <w:tc>
          <w:tcPr>
            <w:tcW w:w="858" w:type="dxa"/>
            <w:tcBorders>
              <w:bottom w:val="single" w:sz="8" w:space="0" w:color="auto"/>
            </w:tcBorders>
          </w:tcPr>
          <w:p w14:paraId="705E9DB1" w14:textId="77777777" w:rsidR="004E0105" w:rsidRPr="00E5149F" w:rsidRDefault="004E0105" w:rsidP="005F0A52">
            <w:pPr>
              <w:jc w:val="center"/>
              <w:rPr>
                <w:rFonts w:ascii="Times New Roman" w:hAnsi="Times New Roman" w:cs="Times New Roman"/>
                <w:b/>
                <w:sz w:val="18"/>
                <w:szCs w:val="18"/>
              </w:rPr>
            </w:pPr>
          </w:p>
        </w:tc>
        <w:tc>
          <w:tcPr>
            <w:tcW w:w="969" w:type="dxa"/>
            <w:tcBorders>
              <w:bottom w:val="single" w:sz="8" w:space="0" w:color="auto"/>
            </w:tcBorders>
          </w:tcPr>
          <w:p w14:paraId="78D47AAB" w14:textId="77777777" w:rsidR="004E0105" w:rsidRPr="00E5149F" w:rsidRDefault="004E0105" w:rsidP="005F0A52">
            <w:pPr>
              <w:jc w:val="center"/>
              <w:rPr>
                <w:rFonts w:ascii="Times New Roman" w:hAnsi="Times New Roman" w:cs="Times New Roman"/>
                <w:b/>
                <w:sz w:val="18"/>
                <w:szCs w:val="18"/>
              </w:rPr>
            </w:pPr>
          </w:p>
        </w:tc>
        <w:tc>
          <w:tcPr>
            <w:tcW w:w="758" w:type="dxa"/>
          </w:tcPr>
          <w:p w14:paraId="0A72FD91" w14:textId="77777777" w:rsidR="004E0105" w:rsidRPr="00E5149F" w:rsidRDefault="004E0105" w:rsidP="005F0A52">
            <w:pPr>
              <w:jc w:val="center"/>
              <w:rPr>
                <w:rFonts w:ascii="Times New Roman" w:hAnsi="Times New Roman" w:cs="Times New Roman"/>
                <w:b/>
                <w:sz w:val="18"/>
                <w:szCs w:val="18"/>
              </w:rPr>
            </w:pPr>
          </w:p>
        </w:tc>
        <w:tc>
          <w:tcPr>
            <w:tcW w:w="731" w:type="dxa"/>
          </w:tcPr>
          <w:p w14:paraId="7876587F" w14:textId="77777777" w:rsidR="004E0105" w:rsidRPr="00E5149F" w:rsidRDefault="004E0105" w:rsidP="005F0A52">
            <w:pPr>
              <w:jc w:val="center"/>
              <w:rPr>
                <w:rFonts w:ascii="Times New Roman" w:hAnsi="Times New Roman" w:cs="Times New Roman"/>
                <w:b/>
                <w:sz w:val="18"/>
                <w:szCs w:val="18"/>
              </w:rPr>
            </w:pPr>
          </w:p>
        </w:tc>
      </w:tr>
      <w:tr w:rsidR="004E0105" w:rsidRPr="00E5149F" w14:paraId="1C360E0A" w14:textId="77777777" w:rsidTr="005F0A52">
        <w:tc>
          <w:tcPr>
            <w:tcW w:w="836" w:type="dxa"/>
            <w:tcBorders>
              <w:right w:val="single" w:sz="8" w:space="0" w:color="auto"/>
            </w:tcBorders>
          </w:tcPr>
          <w:p w14:paraId="53233787" w14:textId="77777777" w:rsidR="004E0105" w:rsidRPr="00E5149F" w:rsidRDefault="004E0105" w:rsidP="005F0A52">
            <w:pPr>
              <w:jc w:val="center"/>
              <w:rPr>
                <w:rFonts w:ascii="Times New Roman" w:hAnsi="Times New Roman" w:cs="Times New Roman"/>
                <w:b/>
                <w:sz w:val="18"/>
                <w:szCs w:val="18"/>
              </w:rPr>
            </w:pPr>
          </w:p>
        </w:tc>
        <w:tc>
          <w:tcPr>
            <w:tcW w:w="6191" w:type="dxa"/>
            <w:gridSpan w:val="6"/>
            <w:tcBorders>
              <w:top w:val="single" w:sz="8" w:space="0" w:color="auto"/>
              <w:left w:val="single" w:sz="8" w:space="0" w:color="auto"/>
              <w:bottom w:val="single" w:sz="8" w:space="0" w:color="auto"/>
              <w:right w:val="single" w:sz="8" w:space="0" w:color="auto"/>
            </w:tcBorders>
          </w:tcPr>
          <w:p w14:paraId="09160B17" w14:textId="60E131C4" w:rsidR="004E0105" w:rsidRPr="00E5149F" w:rsidRDefault="00A65E73" w:rsidP="005F0A52">
            <w:pPr>
              <w:jc w:val="center"/>
              <w:rPr>
                <w:rFonts w:ascii="Times New Roman" w:hAnsi="Times New Roman" w:cs="Times New Roman"/>
                <w:b/>
                <w:sz w:val="18"/>
                <w:szCs w:val="18"/>
              </w:rPr>
            </w:pPr>
            <w:r>
              <w:rPr>
                <w:rFonts w:ascii="Times New Roman" w:hAnsi="Times New Roman" w:cs="Times New Roman"/>
                <w:b/>
                <w:sz w:val="18"/>
                <w:szCs w:val="18"/>
              </w:rPr>
              <w:t>MPCEIP</w:t>
            </w:r>
            <w:r w:rsidR="004E0105" w:rsidRPr="00737D2D">
              <w:rPr>
                <w:rFonts w:ascii="Times New Roman" w:hAnsi="Times New Roman" w:cs="Times New Roman"/>
                <w:b/>
                <w:sz w:val="18"/>
                <w:szCs w:val="18"/>
                <w:vertAlign w:val="superscript"/>
              </w:rPr>
              <w:t>2</w:t>
            </w:r>
            <w:r w:rsidR="004E0105">
              <w:rPr>
                <w:rFonts w:ascii="Times New Roman" w:hAnsi="Times New Roman" w:cs="Times New Roman"/>
                <w:b/>
                <w:sz w:val="18"/>
                <w:szCs w:val="18"/>
              </w:rPr>
              <w:t xml:space="preserve"> finaliza y en</w:t>
            </w:r>
            <w:r w:rsidR="000146D3">
              <w:rPr>
                <w:rFonts w:ascii="Times New Roman" w:hAnsi="Times New Roman" w:cs="Times New Roman"/>
                <w:b/>
                <w:sz w:val="18"/>
                <w:szCs w:val="18"/>
              </w:rPr>
              <w:t>vía</w:t>
            </w:r>
            <w:r w:rsidR="004E0105">
              <w:rPr>
                <w:rFonts w:ascii="Times New Roman" w:hAnsi="Times New Roman" w:cs="Times New Roman"/>
                <w:b/>
                <w:sz w:val="18"/>
                <w:szCs w:val="18"/>
              </w:rPr>
              <w:t xml:space="preserve"> el </w:t>
            </w:r>
            <w:r w:rsidR="009E5933">
              <w:rPr>
                <w:rFonts w:ascii="Times New Roman" w:hAnsi="Times New Roman" w:cs="Times New Roman"/>
                <w:b/>
                <w:sz w:val="18"/>
                <w:szCs w:val="18"/>
              </w:rPr>
              <w:t>I</w:t>
            </w:r>
            <w:r w:rsidR="004E0105">
              <w:rPr>
                <w:rFonts w:ascii="Times New Roman" w:hAnsi="Times New Roman" w:cs="Times New Roman"/>
                <w:b/>
                <w:sz w:val="18"/>
                <w:szCs w:val="18"/>
              </w:rPr>
              <w:t>nforme técnico preliminar al COM</w:t>
            </w:r>
            <w:r w:rsidR="000146D3">
              <w:rPr>
                <w:rFonts w:ascii="Times New Roman" w:hAnsi="Times New Roman" w:cs="Times New Roman"/>
                <w:b/>
                <w:sz w:val="18"/>
                <w:szCs w:val="18"/>
              </w:rPr>
              <w:t>EX</w:t>
            </w:r>
          </w:p>
        </w:tc>
        <w:tc>
          <w:tcPr>
            <w:tcW w:w="758" w:type="dxa"/>
            <w:tcBorders>
              <w:left w:val="single" w:sz="8" w:space="0" w:color="auto"/>
            </w:tcBorders>
          </w:tcPr>
          <w:p w14:paraId="2DB42B0D" w14:textId="77777777" w:rsidR="004E0105" w:rsidRPr="00E5149F" w:rsidRDefault="004E0105" w:rsidP="005F0A52">
            <w:pPr>
              <w:jc w:val="center"/>
              <w:rPr>
                <w:rFonts w:ascii="Times New Roman" w:hAnsi="Times New Roman" w:cs="Times New Roman"/>
                <w:b/>
                <w:sz w:val="18"/>
                <w:szCs w:val="18"/>
              </w:rPr>
            </w:pPr>
          </w:p>
        </w:tc>
        <w:tc>
          <w:tcPr>
            <w:tcW w:w="731" w:type="dxa"/>
          </w:tcPr>
          <w:p w14:paraId="73E46650" w14:textId="77777777" w:rsidR="004E0105" w:rsidRPr="00E5149F" w:rsidRDefault="004E0105" w:rsidP="005F0A52">
            <w:pPr>
              <w:jc w:val="center"/>
              <w:rPr>
                <w:rFonts w:ascii="Times New Roman" w:hAnsi="Times New Roman" w:cs="Times New Roman"/>
                <w:b/>
                <w:sz w:val="18"/>
                <w:szCs w:val="18"/>
              </w:rPr>
            </w:pPr>
          </w:p>
        </w:tc>
      </w:tr>
      <w:tr w:rsidR="004E0105" w:rsidRPr="00E5149F" w14:paraId="3DC18779" w14:textId="77777777" w:rsidTr="00C56306">
        <w:tc>
          <w:tcPr>
            <w:tcW w:w="836" w:type="dxa"/>
          </w:tcPr>
          <w:p w14:paraId="4CE2C278" w14:textId="77777777" w:rsidR="004E0105" w:rsidRPr="00E5149F" w:rsidRDefault="004E0105" w:rsidP="005F0A52">
            <w:pPr>
              <w:jc w:val="center"/>
              <w:rPr>
                <w:rFonts w:ascii="Times New Roman" w:hAnsi="Times New Roman" w:cs="Times New Roman"/>
                <w:b/>
                <w:sz w:val="18"/>
                <w:szCs w:val="18"/>
              </w:rPr>
            </w:pPr>
          </w:p>
        </w:tc>
        <w:tc>
          <w:tcPr>
            <w:tcW w:w="1067" w:type="dxa"/>
            <w:tcBorders>
              <w:top w:val="single" w:sz="8" w:space="0" w:color="auto"/>
              <w:bottom w:val="single" w:sz="8" w:space="0" w:color="auto"/>
            </w:tcBorders>
          </w:tcPr>
          <w:p w14:paraId="324B5308" w14:textId="77777777" w:rsidR="004E0105" w:rsidRPr="00E5149F" w:rsidRDefault="004E0105" w:rsidP="005F0A52">
            <w:pPr>
              <w:jc w:val="center"/>
              <w:rPr>
                <w:rFonts w:ascii="Times New Roman" w:hAnsi="Times New Roman" w:cs="Times New Roman"/>
                <w:b/>
                <w:sz w:val="18"/>
                <w:szCs w:val="18"/>
              </w:rPr>
            </w:pPr>
          </w:p>
        </w:tc>
        <w:tc>
          <w:tcPr>
            <w:tcW w:w="734" w:type="dxa"/>
            <w:tcBorders>
              <w:top w:val="single" w:sz="8" w:space="0" w:color="auto"/>
              <w:bottom w:val="single" w:sz="8" w:space="0" w:color="auto"/>
            </w:tcBorders>
          </w:tcPr>
          <w:p w14:paraId="0EBD20CB" w14:textId="77777777" w:rsidR="004E0105" w:rsidRPr="00E5149F" w:rsidRDefault="004E0105" w:rsidP="005F0A52">
            <w:pPr>
              <w:jc w:val="center"/>
              <w:rPr>
                <w:rFonts w:ascii="Times New Roman" w:hAnsi="Times New Roman" w:cs="Times New Roman"/>
                <w:b/>
                <w:sz w:val="18"/>
                <w:szCs w:val="18"/>
              </w:rPr>
            </w:pPr>
          </w:p>
        </w:tc>
        <w:tc>
          <w:tcPr>
            <w:tcW w:w="1107" w:type="dxa"/>
            <w:tcBorders>
              <w:top w:val="single" w:sz="8" w:space="0" w:color="auto"/>
              <w:bottom w:val="single" w:sz="8" w:space="0" w:color="auto"/>
              <w:right w:val="single" w:sz="8" w:space="0" w:color="auto"/>
            </w:tcBorders>
          </w:tcPr>
          <w:p w14:paraId="089FB8C8" w14:textId="77777777" w:rsidR="004E0105" w:rsidRPr="00E5149F" w:rsidRDefault="004E0105" w:rsidP="005F0A52">
            <w:pPr>
              <w:jc w:val="center"/>
              <w:rPr>
                <w:rFonts w:ascii="Times New Roman" w:hAnsi="Times New Roman" w:cs="Times New Roman"/>
                <w:b/>
                <w:sz w:val="18"/>
                <w:szCs w:val="18"/>
              </w:rPr>
            </w:pPr>
          </w:p>
        </w:tc>
        <w:tc>
          <w:tcPr>
            <w:tcW w:w="1456" w:type="dxa"/>
            <w:tcBorders>
              <w:left w:val="single" w:sz="8" w:space="0" w:color="auto"/>
              <w:bottom w:val="single" w:sz="8" w:space="0" w:color="auto"/>
            </w:tcBorders>
          </w:tcPr>
          <w:p w14:paraId="72808A80" w14:textId="77777777" w:rsidR="004E0105" w:rsidRPr="00E5149F" w:rsidRDefault="004E0105" w:rsidP="005F0A52">
            <w:pPr>
              <w:jc w:val="center"/>
              <w:rPr>
                <w:rFonts w:ascii="Times New Roman" w:hAnsi="Times New Roman" w:cs="Times New Roman"/>
                <w:b/>
                <w:sz w:val="18"/>
                <w:szCs w:val="18"/>
              </w:rPr>
            </w:pPr>
          </w:p>
        </w:tc>
        <w:tc>
          <w:tcPr>
            <w:tcW w:w="858" w:type="dxa"/>
            <w:tcBorders>
              <w:bottom w:val="single" w:sz="8" w:space="0" w:color="auto"/>
            </w:tcBorders>
          </w:tcPr>
          <w:p w14:paraId="484E3308" w14:textId="77777777" w:rsidR="004E0105" w:rsidRPr="00E5149F" w:rsidRDefault="004E0105" w:rsidP="005F0A52">
            <w:pPr>
              <w:jc w:val="center"/>
              <w:rPr>
                <w:rFonts w:ascii="Times New Roman" w:hAnsi="Times New Roman" w:cs="Times New Roman"/>
                <w:b/>
                <w:sz w:val="18"/>
                <w:szCs w:val="18"/>
              </w:rPr>
            </w:pPr>
          </w:p>
        </w:tc>
        <w:tc>
          <w:tcPr>
            <w:tcW w:w="969" w:type="dxa"/>
            <w:tcBorders>
              <w:bottom w:val="single" w:sz="8" w:space="0" w:color="auto"/>
            </w:tcBorders>
          </w:tcPr>
          <w:p w14:paraId="7B088E59" w14:textId="77777777" w:rsidR="004E0105" w:rsidRPr="00E5149F" w:rsidRDefault="004E0105" w:rsidP="005F0A52">
            <w:pPr>
              <w:jc w:val="center"/>
              <w:rPr>
                <w:rFonts w:ascii="Times New Roman" w:hAnsi="Times New Roman" w:cs="Times New Roman"/>
                <w:b/>
                <w:sz w:val="18"/>
                <w:szCs w:val="18"/>
              </w:rPr>
            </w:pPr>
          </w:p>
        </w:tc>
        <w:tc>
          <w:tcPr>
            <w:tcW w:w="758" w:type="dxa"/>
          </w:tcPr>
          <w:p w14:paraId="1249E160" w14:textId="77777777" w:rsidR="004E0105" w:rsidRPr="00E5149F" w:rsidRDefault="004E0105" w:rsidP="005F0A52">
            <w:pPr>
              <w:jc w:val="center"/>
              <w:rPr>
                <w:rFonts w:ascii="Times New Roman" w:hAnsi="Times New Roman" w:cs="Times New Roman"/>
                <w:b/>
                <w:sz w:val="18"/>
                <w:szCs w:val="18"/>
              </w:rPr>
            </w:pPr>
          </w:p>
        </w:tc>
        <w:tc>
          <w:tcPr>
            <w:tcW w:w="731" w:type="dxa"/>
          </w:tcPr>
          <w:p w14:paraId="3757C8DD" w14:textId="77777777" w:rsidR="004E0105" w:rsidRPr="00E5149F" w:rsidRDefault="004E0105" w:rsidP="005F0A52">
            <w:pPr>
              <w:jc w:val="center"/>
              <w:rPr>
                <w:rFonts w:ascii="Times New Roman" w:hAnsi="Times New Roman" w:cs="Times New Roman"/>
                <w:b/>
                <w:sz w:val="18"/>
                <w:szCs w:val="18"/>
              </w:rPr>
            </w:pPr>
          </w:p>
        </w:tc>
      </w:tr>
      <w:tr w:rsidR="004E0105" w:rsidRPr="00E5149F" w14:paraId="02932332" w14:textId="77777777" w:rsidTr="005F0A52">
        <w:tc>
          <w:tcPr>
            <w:tcW w:w="836" w:type="dxa"/>
            <w:tcBorders>
              <w:bottom w:val="single" w:sz="8" w:space="0" w:color="auto"/>
              <w:right w:val="single" w:sz="8" w:space="0" w:color="auto"/>
            </w:tcBorders>
          </w:tcPr>
          <w:p w14:paraId="447707D8" w14:textId="77777777" w:rsidR="004E0105" w:rsidRPr="00E5149F" w:rsidRDefault="004E0105" w:rsidP="005F0A52">
            <w:pPr>
              <w:jc w:val="center"/>
              <w:rPr>
                <w:rFonts w:ascii="Times New Roman" w:hAnsi="Times New Roman" w:cs="Times New Roman"/>
                <w:b/>
                <w:sz w:val="18"/>
                <w:szCs w:val="18"/>
              </w:rPr>
            </w:pPr>
          </w:p>
        </w:tc>
        <w:tc>
          <w:tcPr>
            <w:tcW w:w="1067" w:type="dxa"/>
            <w:tcBorders>
              <w:top w:val="single" w:sz="8" w:space="0" w:color="auto"/>
              <w:left w:val="single" w:sz="8" w:space="0" w:color="auto"/>
              <w:bottom w:val="single" w:sz="8" w:space="0" w:color="auto"/>
            </w:tcBorders>
          </w:tcPr>
          <w:p w14:paraId="2574CFF9" w14:textId="77777777" w:rsidR="004E0105" w:rsidRPr="00E5149F" w:rsidRDefault="004E0105" w:rsidP="005F0A52">
            <w:pPr>
              <w:jc w:val="center"/>
              <w:rPr>
                <w:rFonts w:ascii="Times New Roman" w:hAnsi="Times New Roman" w:cs="Times New Roman"/>
                <w:b/>
                <w:sz w:val="18"/>
                <w:szCs w:val="18"/>
              </w:rPr>
            </w:pPr>
          </w:p>
        </w:tc>
        <w:tc>
          <w:tcPr>
            <w:tcW w:w="734" w:type="dxa"/>
            <w:tcBorders>
              <w:top w:val="single" w:sz="8" w:space="0" w:color="auto"/>
            </w:tcBorders>
          </w:tcPr>
          <w:p w14:paraId="0D5B4985" w14:textId="77777777" w:rsidR="004E0105" w:rsidRPr="00E5149F" w:rsidRDefault="004E0105" w:rsidP="005F0A52">
            <w:pPr>
              <w:jc w:val="center"/>
              <w:rPr>
                <w:rFonts w:ascii="Times New Roman" w:hAnsi="Times New Roman" w:cs="Times New Roman"/>
                <w:b/>
                <w:sz w:val="18"/>
                <w:szCs w:val="18"/>
              </w:rPr>
            </w:pPr>
          </w:p>
        </w:tc>
        <w:tc>
          <w:tcPr>
            <w:tcW w:w="1107" w:type="dxa"/>
            <w:tcBorders>
              <w:top w:val="single" w:sz="8" w:space="0" w:color="auto"/>
              <w:bottom w:val="single" w:sz="8" w:space="0" w:color="auto"/>
              <w:right w:val="single" w:sz="8" w:space="0" w:color="auto"/>
            </w:tcBorders>
          </w:tcPr>
          <w:p w14:paraId="0220206D" w14:textId="77777777" w:rsidR="004E0105" w:rsidRPr="00E5149F" w:rsidRDefault="004E0105" w:rsidP="005F0A52">
            <w:pPr>
              <w:jc w:val="center"/>
              <w:rPr>
                <w:rFonts w:ascii="Times New Roman" w:hAnsi="Times New Roman" w:cs="Times New Roman"/>
                <w:b/>
                <w:sz w:val="18"/>
                <w:szCs w:val="18"/>
              </w:rPr>
            </w:pPr>
          </w:p>
        </w:tc>
        <w:tc>
          <w:tcPr>
            <w:tcW w:w="1456" w:type="dxa"/>
            <w:tcBorders>
              <w:top w:val="single" w:sz="8" w:space="0" w:color="auto"/>
              <w:left w:val="single" w:sz="8" w:space="0" w:color="auto"/>
              <w:bottom w:val="single" w:sz="8" w:space="0" w:color="auto"/>
            </w:tcBorders>
          </w:tcPr>
          <w:p w14:paraId="2588B66A" w14:textId="77777777" w:rsidR="004E0105" w:rsidRPr="00E5149F" w:rsidRDefault="004E0105" w:rsidP="005F0A52">
            <w:pPr>
              <w:jc w:val="center"/>
              <w:rPr>
                <w:rFonts w:ascii="Times New Roman" w:hAnsi="Times New Roman" w:cs="Times New Roman"/>
                <w:b/>
                <w:sz w:val="18"/>
                <w:szCs w:val="18"/>
              </w:rPr>
            </w:pPr>
          </w:p>
        </w:tc>
        <w:tc>
          <w:tcPr>
            <w:tcW w:w="858" w:type="dxa"/>
          </w:tcPr>
          <w:p w14:paraId="08CAB88F" w14:textId="77777777" w:rsidR="004E0105" w:rsidRPr="00E5149F" w:rsidRDefault="004E0105" w:rsidP="005F0A52">
            <w:pPr>
              <w:jc w:val="center"/>
              <w:rPr>
                <w:rFonts w:ascii="Times New Roman" w:hAnsi="Times New Roman" w:cs="Times New Roman"/>
                <w:b/>
                <w:sz w:val="18"/>
                <w:szCs w:val="18"/>
              </w:rPr>
            </w:pPr>
          </w:p>
        </w:tc>
        <w:tc>
          <w:tcPr>
            <w:tcW w:w="969" w:type="dxa"/>
            <w:tcBorders>
              <w:top w:val="single" w:sz="8" w:space="0" w:color="auto"/>
              <w:bottom w:val="single" w:sz="8" w:space="0" w:color="auto"/>
              <w:right w:val="single" w:sz="8" w:space="0" w:color="auto"/>
            </w:tcBorders>
          </w:tcPr>
          <w:p w14:paraId="64170B55" w14:textId="77777777" w:rsidR="004E0105" w:rsidRPr="00E5149F" w:rsidRDefault="004E0105" w:rsidP="005F0A52">
            <w:pPr>
              <w:jc w:val="center"/>
              <w:rPr>
                <w:rFonts w:ascii="Times New Roman" w:hAnsi="Times New Roman" w:cs="Times New Roman"/>
                <w:b/>
                <w:sz w:val="18"/>
                <w:szCs w:val="18"/>
              </w:rPr>
            </w:pPr>
          </w:p>
        </w:tc>
        <w:tc>
          <w:tcPr>
            <w:tcW w:w="758" w:type="dxa"/>
            <w:tcBorders>
              <w:left w:val="single" w:sz="8" w:space="0" w:color="auto"/>
              <w:bottom w:val="single" w:sz="8" w:space="0" w:color="auto"/>
            </w:tcBorders>
          </w:tcPr>
          <w:p w14:paraId="631A9D5C" w14:textId="77777777" w:rsidR="004E0105" w:rsidRPr="00E5149F" w:rsidRDefault="004E0105" w:rsidP="005F0A52">
            <w:pPr>
              <w:jc w:val="center"/>
              <w:rPr>
                <w:rFonts w:ascii="Times New Roman" w:hAnsi="Times New Roman" w:cs="Times New Roman"/>
                <w:b/>
                <w:sz w:val="18"/>
                <w:szCs w:val="18"/>
              </w:rPr>
            </w:pPr>
          </w:p>
        </w:tc>
        <w:tc>
          <w:tcPr>
            <w:tcW w:w="731" w:type="dxa"/>
          </w:tcPr>
          <w:p w14:paraId="0F13B854" w14:textId="77777777" w:rsidR="004E0105" w:rsidRPr="00E5149F" w:rsidRDefault="004E0105" w:rsidP="005F0A52">
            <w:pPr>
              <w:jc w:val="center"/>
              <w:rPr>
                <w:rFonts w:ascii="Times New Roman" w:hAnsi="Times New Roman" w:cs="Times New Roman"/>
                <w:b/>
                <w:sz w:val="18"/>
                <w:szCs w:val="18"/>
              </w:rPr>
            </w:pPr>
          </w:p>
        </w:tc>
      </w:tr>
      <w:tr w:rsidR="004E0105" w:rsidRPr="00E5149F" w14:paraId="24E94214" w14:textId="77777777" w:rsidTr="005F0A52">
        <w:tc>
          <w:tcPr>
            <w:tcW w:w="1903" w:type="dxa"/>
            <w:gridSpan w:val="2"/>
            <w:tcBorders>
              <w:top w:val="single" w:sz="8" w:space="0" w:color="auto"/>
              <w:left w:val="single" w:sz="8" w:space="0" w:color="auto"/>
              <w:bottom w:val="single" w:sz="8" w:space="0" w:color="auto"/>
              <w:right w:val="single" w:sz="8" w:space="0" w:color="auto"/>
            </w:tcBorders>
          </w:tcPr>
          <w:p w14:paraId="61B9DCE0" w14:textId="318404D6" w:rsidR="004E0105" w:rsidRPr="00E5149F" w:rsidRDefault="004E0105" w:rsidP="00857C95">
            <w:pPr>
              <w:jc w:val="center"/>
              <w:rPr>
                <w:rFonts w:ascii="Times New Roman" w:hAnsi="Times New Roman" w:cs="Times New Roman"/>
                <w:b/>
                <w:sz w:val="18"/>
                <w:szCs w:val="18"/>
              </w:rPr>
            </w:pPr>
            <w:r>
              <w:rPr>
                <w:rFonts w:ascii="Times New Roman" w:hAnsi="Times New Roman" w:cs="Times New Roman"/>
                <w:b/>
                <w:sz w:val="18"/>
                <w:szCs w:val="18"/>
              </w:rPr>
              <w:t>COM</w:t>
            </w:r>
            <w:r w:rsidR="000146D3">
              <w:rPr>
                <w:rFonts w:ascii="Times New Roman" w:hAnsi="Times New Roman" w:cs="Times New Roman"/>
                <w:b/>
                <w:sz w:val="18"/>
                <w:szCs w:val="18"/>
              </w:rPr>
              <w:t>EX</w:t>
            </w:r>
            <w:r>
              <w:rPr>
                <w:rFonts w:ascii="Times New Roman" w:hAnsi="Times New Roman" w:cs="Times New Roman"/>
                <w:b/>
                <w:sz w:val="18"/>
                <w:szCs w:val="18"/>
              </w:rPr>
              <w:t xml:space="preserve"> </w:t>
            </w:r>
            <w:r w:rsidR="009F4028">
              <w:rPr>
                <w:rFonts w:ascii="Times New Roman" w:hAnsi="Times New Roman" w:cs="Times New Roman"/>
                <w:b/>
                <w:sz w:val="18"/>
                <w:szCs w:val="18"/>
              </w:rPr>
              <w:t>impone</w:t>
            </w:r>
            <w:r w:rsidR="00FF6BCE">
              <w:rPr>
                <w:rFonts w:ascii="Times New Roman" w:hAnsi="Times New Roman" w:cs="Times New Roman"/>
                <w:b/>
                <w:sz w:val="18"/>
                <w:szCs w:val="18"/>
              </w:rPr>
              <w:t xml:space="preserve">, </w:t>
            </w:r>
            <w:r w:rsidR="009F4028">
              <w:rPr>
                <w:rFonts w:ascii="Times New Roman" w:hAnsi="Times New Roman" w:cs="Times New Roman"/>
                <w:b/>
                <w:sz w:val="18"/>
                <w:szCs w:val="18"/>
              </w:rPr>
              <w:t>a través</w:t>
            </w:r>
            <w:r w:rsidR="00FF6BCE">
              <w:rPr>
                <w:rFonts w:ascii="Times New Roman" w:hAnsi="Times New Roman" w:cs="Times New Roman"/>
                <w:b/>
                <w:sz w:val="18"/>
                <w:szCs w:val="18"/>
              </w:rPr>
              <w:t xml:space="preserve"> </w:t>
            </w:r>
            <w:r w:rsidR="009F4028">
              <w:rPr>
                <w:rFonts w:ascii="Times New Roman" w:hAnsi="Times New Roman" w:cs="Times New Roman"/>
                <w:b/>
                <w:sz w:val="18"/>
                <w:szCs w:val="18"/>
              </w:rPr>
              <w:t xml:space="preserve">de </w:t>
            </w:r>
            <w:r w:rsidR="00FF6BCE">
              <w:rPr>
                <w:rFonts w:ascii="Times New Roman" w:hAnsi="Times New Roman" w:cs="Times New Roman"/>
                <w:b/>
                <w:sz w:val="18"/>
                <w:szCs w:val="18"/>
              </w:rPr>
              <w:t xml:space="preserve">una </w:t>
            </w:r>
            <w:r w:rsidR="00A54627">
              <w:rPr>
                <w:rFonts w:ascii="Times New Roman" w:hAnsi="Times New Roman" w:cs="Times New Roman"/>
                <w:b/>
                <w:sz w:val="18"/>
                <w:szCs w:val="18"/>
              </w:rPr>
              <w:t>r</w:t>
            </w:r>
            <w:r w:rsidR="00FF6BCE">
              <w:rPr>
                <w:rFonts w:ascii="Times New Roman" w:hAnsi="Times New Roman" w:cs="Times New Roman"/>
                <w:b/>
                <w:sz w:val="18"/>
                <w:szCs w:val="18"/>
              </w:rPr>
              <w:t>esolución,</w:t>
            </w:r>
            <w:r>
              <w:rPr>
                <w:rFonts w:ascii="Times New Roman" w:hAnsi="Times New Roman" w:cs="Times New Roman"/>
                <w:b/>
                <w:sz w:val="18"/>
                <w:szCs w:val="18"/>
              </w:rPr>
              <w:t xml:space="preserve"> derechos </w:t>
            </w:r>
            <w:r w:rsidR="00137E5C">
              <w:rPr>
                <w:rFonts w:ascii="Times New Roman" w:hAnsi="Times New Roman" w:cs="Times New Roman"/>
                <w:b/>
                <w:sz w:val="18"/>
                <w:szCs w:val="18"/>
              </w:rPr>
              <w:lastRenderedPageBreak/>
              <w:t>antidumping</w:t>
            </w:r>
            <w:r>
              <w:rPr>
                <w:rFonts w:ascii="Times New Roman" w:hAnsi="Times New Roman" w:cs="Times New Roman"/>
                <w:b/>
                <w:sz w:val="18"/>
                <w:szCs w:val="18"/>
              </w:rPr>
              <w:t xml:space="preserve"> provisionales</w:t>
            </w:r>
          </w:p>
        </w:tc>
        <w:tc>
          <w:tcPr>
            <w:tcW w:w="734" w:type="dxa"/>
            <w:tcBorders>
              <w:left w:val="single" w:sz="8" w:space="0" w:color="auto"/>
              <w:right w:val="single" w:sz="8" w:space="0" w:color="auto"/>
            </w:tcBorders>
          </w:tcPr>
          <w:p w14:paraId="325B618F" w14:textId="77777777" w:rsidR="004E0105" w:rsidRPr="00E5149F" w:rsidRDefault="004E0105" w:rsidP="005F0A52">
            <w:pPr>
              <w:jc w:val="center"/>
              <w:rPr>
                <w:rFonts w:ascii="Times New Roman" w:hAnsi="Times New Roman" w:cs="Times New Roman"/>
                <w:b/>
                <w:sz w:val="18"/>
                <w:szCs w:val="18"/>
              </w:rPr>
            </w:pPr>
          </w:p>
        </w:tc>
        <w:tc>
          <w:tcPr>
            <w:tcW w:w="2563" w:type="dxa"/>
            <w:gridSpan w:val="2"/>
            <w:tcBorders>
              <w:top w:val="single" w:sz="8" w:space="0" w:color="auto"/>
              <w:left w:val="single" w:sz="8" w:space="0" w:color="auto"/>
              <w:bottom w:val="single" w:sz="8" w:space="0" w:color="auto"/>
              <w:right w:val="single" w:sz="8" w:space="0" w:color="auto"/>
            </w:tcBorders>
          </w:tcPr>
          <w:p w14:paraId="76BA6FCE" w14:textId="7D24F084" w:rsidR="004E0105" w:rsidRPr="00E5149F" w:rsidRDefault="004E0105" w:rsidP="005F0A52">
            <w:pPr>
              <w:jc w:val="center"/>
              <w:rPr>
                <w:rFonts w:ascii="Times New Roman" w:hAnsi="Times New Roman" w:cs="Times New Roman"/>
                <w:b/>
                <w:sz w:val="18"/>
                <w:szCs w:val="18"/>
              </w:rPr>
            </w:pPr>
            <w:r>
              <w:rPr>
                <w:rFonts w:ascii="Times New Roman" w:hAnsi="Times New Roman" w:cs="Times New Roman"/>
                <w:b/>
                <w:sz w:val="18"/>
                <w:szCs w:val="18"/>
              </w:rPr>
              <w:t>COM</w:t>
            </w:r>
            <w:r w:rsidR="000146D3">
              <w:rPr>
                <w:rFonts w:ascii="Times New Roman" w:hAnsi="Times New Roman" w:cs="Times New Roman"/>
                <w:b/>
                <w:sz w:val="18"/>
                <w:szCs w:val="18"/>
              </w:rPr>
              <w:t>EX</w:t>
            </w:r>
            <w:r>
              <w:rPr>
                <w:rFonts w:ascii="Times New Roman" w:hAnsi="Times New Roman" w:cs="Times New Roman"/>
                <w:b/>
                <w:sz w:val="18"/>
                <w:szCs w:val="18"/>
              </w:rPr>
              <w:t xml:space="preserve"> decide proseguir la investigación sin imponer derechos provisionales</w:t>
            </w:r>
          </w:p>
        </w:tc>
        <w:tc>
          <w:tcPr>
            <w:tcW w:w="858" w:type="dxa"/>
            <w:tcBorders>
              <w:left w:val="single" w:sz="8" w:space="0" w:color="auto"/>
              <w:right w:val="single" w:sz="8" w:space="0" w:color="auto"/>
            </w:tcBorders>
          </w:tcPr>
          <w:p w14:paraId="69602F44" w14:textId="77777777" w:rsidR="004E0105" w:rsidRPr="00E5149F" w:rsidRDefault="004E0105" w:rsidP="005F0A52">
            <w:pPr>
              <w:jc w:val="center"/>
              <w:rPr>
                <w:rFonts w:ascii="Times New Roman" w:hAnsi="Times New Roman" w:cs="Times New Roman"/>
                <w:b/>
                <w:sz w:val="18"/>
                <w:szCs w:val="18"/>
              </w:rPr>
            </w:pPr>
          </w:p>
        </w:tc>
        <w:tc>
          <w:tcPr>
            <w:tcW w:w="1727" w:type="dxa"/>
            <w:gridSpan w:val="2"/>
            <w:tcBorders>
              <w:top w:val="single" w:sz="8" w:space="0" w:color="auto"/>
              <w:left w:val="single" w:sz="8" w:space="0" w:color="auto"/>
              <w:bottom w:val="single" w:sz="8" w:space="0" w:color="auto"/>
              <w:right w:val="single" w:sz="8" w:space="0" w:color="auto"/>
            </w:tcBorders>
          </w:tcPr>
          <w:p w14:paraId="2A02203E" w14:textId="0D2BE02F" w:rsidR="004E0105" w:rsidRPr="00E5149F" w:rsidRDefault="004E0105" w:rsidP="005F0A52">
            <w:pPr>
              <w:jc w:val="center"/>
              <w:rPr>
                <w:rFonts w:ascii="Times New Roman" w:hAnsi="Times New Roman" w:cs="Times New Roman"/>
                <w:b/>
                <w:sz w:val="18"/>
                <w:szCs w:val="18"/>
              </w:rPr>
            </w:pPr>
            <w:r>
              <w:rPr>
                <w:rFonts w:ascii="Times New Roman" w:hAnsi="Times New Roman" w:cs="Times New Roman"/>
                <w:b/>
                <w:sz w:val="18"/>
                <w:szCs w:val="18"/>
              </w:rPr>
              <w:t>COM</w:t>
            </w:r>
            <w:r w:rsidR="000146D3">
              <w:rPr>
                <w:rFonts w:ascii="Times New Roman" w:hAnsi="Times New Roman" w:cs="Times New Roman"/>
                <w:b/>
                <w:sz w:val="18"/>
                <w:szCs w:val="18"/>
              </w:rPr>
              <w:t>EX</w:t>
            </w:r>
            <w:r>
              <w:rPr>
                <w:rFonts w:ascii="Times New Roman" w:hAnsi="Times New Roman" w:cs="Times New Roman"/>
                <w:b/>
                <w:sz w:val="18"/>
                <w:szCs w:val="18"/>
              </w:rPr>
              <w:t xml:space="preserve"> da por concluida la investigación</w:t>
            </w:r>
          </w:p>
        </w:tc>
        <w:tc>
          <w:tcPr>
            <w:tcW w:w="731" w:type="dxa"/>
            <w:tcBorders>
              <w:left w:val="single" w:sz="8" w:space="0" w:color="auto"/>
            </w:tcBorders>
          </w:tcPr>
          <w:p w14:paraId="2E9BAA83" w14:textId="77777777" w:rsidR="004E0105" w:rsidRPr="00E5149F" w:rsidRDefault="004E0105" w:rsidP="005F0A52">
            <w:pPr>
              <w:jc w:val="center"/>
              <w:rPr>
                <w:rFonts w:ascii="Times New Roman" w:hAnsi="Times New Roman" w:cs="Times New Roman"/>
                <w:b/>
                <w:sz w:val="18"/>
                <w:szCs w:val="18"/>
              </w:rPr>
            </w:pPr>
          </w:p>
        </w:tc>
      </w:tr>
      <w:tr w:rsidR="004E0105" w:rsidRPr="00E5149F" w14:paraId="7F5C7555" w14:textId="77777777" w:rsidTr="005F0A52">
        <w:tc>
          <w:tcPr>
            <w:tcW w:w="836" w:type="dxa"/>
            <w:tcBorders>
              <w:top w:val="single" w:sz="8" w:space="0" w:color="auto"/>
              <w:bottom w:val="single" w:sz="8" w:space="0" w:color="auto"/>
              <w:right w:val="single" w:sz="8" w:space="0" w:color="auto"/>
            </w:tcBorders>
          </w:tcPr>
          <w:p w14:paraId="2398AE9E" w14:textId="77777777" w:rsidR="004E0105" w:rsidRPr="00E5149F" w:rsidRDefault="004E0105" w:rsidP="005F0A52">
            <w:pPr>
              <w:rPr>
                <w:rFonts w:ascii="Times New Roman" w:hAnsi="Times New Roman" w:cs="Times New Roman"/>
                <w:b/>
                <w:sz w:val="18"/>
                <w:szCs w:val="18"/>
              </w:rPr>
            </w:pPr>
          </w:p>
        </w:tc>
        <w:tc>
          <w:tcPr>
            <w:tcW w:w="1067" w:type="dxa"/>
            <w:tcBorders>
              <w:top w:val="single" w:sz="8" w:space="0" w:color="auto"/>
              <w:left w:val="single" w:sz="8" w:space="0" w:color="auto"/>
              <w:bottom w:val="single" w:sz="8" w:space="0" w:color="auto"/>
            </w:tcBorders>
          </w:tcPr>
          <w:p w14:paraId="336FA377" w14:textId="77777777" w:rsidR="004E0105" w:rsidRPr="00E5149F" w:rsidRDefault="004E0105" w:rsidP="005F0A52">
            <w:pPr>
              <w:rPr>
                <w:rFonts w:ascii="Times New Roman" w:hAnsi="Times New Roman" w:cs="Times New Roman"/>
                <w:b/>
                <w:sz w:val="18"/>
                <w:szCs w:val="18"/>
              </w:rPr>
            </w:pPr>
          </w:p>
        </w:tc>
        <w:tc>
          <w:tcPr>
            <w:tcW w:w="734" w:type="dxa"/>
          </w:tcPr>
          <w:p w14:paraId="5CDECB52" w14:textId="77777777" w:rsidR="004E0105" w:rsidRPr="00E5149F" w:rsidRDefault="004E0105" w:rsidP="005F0A52">
            <w:pPr>
              <w:rPr>
                <w:rFonts w:ascii="Times New Roman" w:hAnsi="Times New Roman" w:cs="Times New Roman"/>
                <w:b/>
                <w:sz w:val="18"/>
                <w:szCs w:val="18"/>
              </w:rPr>
            </w:pPr>
          </w:p>
        </w:tc>
        <w:tc>
          <w:tcPr>
            <w:tcW w:w="1107" w:type="dxa"/>
            <w:tcBorders>
              <w:right w:val="single" w:sz="8" w:space="0" w:color="auto"/>
            </w:tcBorders>
          </w:tcPr>
          <w:p w14:paraId="6A2AE061" w14:textId="77777777" w:rsidR="004E0105" w:rsidRPr="00E5149F" w:rsidRDefault="004E0105" w:rsidP="005F0A52">
            <w:pPr>
              <w:rPr>
                <w:rFonts w:ascii="Times New Roman" w:hAnsi="Times New Roman" w:cs="Times New Roman"/>
                <w:b/>
                <w:sz w:val="18"/>
                <w:szCs w:val="18"/>
              </w:rPr>
            </w:pPr>
          </w:p>
        </w:tc>
        <w:tc>
          <w:tcPr>
            <w:tcW w:w="1456" w:type="dxa"/>
            <w:tcBorders>
              <w:top w:val="single" w:sz="8" w:space="0" w:color="auto"/>
              <w:left w:val="single" w:sz="8" w:space="0" w:color="auto"/>
            </w:tcBorders>
          </w:tcPr>
          <w:p w14:paraId="09EED00B" w14:textId="77777777" w:rsidR="004E0105" w:rsidRPr="00E5149F" w:rsidRDefault="004E0105" w:rsidP="005F0A52">
            <w:pPr>
              <w:rPr>
                <w:rFonts w:ascii="Times New Roman" w:hAnsi="Times New Roman" w:cs="Times New Roman"/>
                <w:b/>
                <w:sz w:val="18"/>
                <w:szCs w:val="18"/>
              </w:rPr>
            </w:pPr>
          </w:p>
        </w:tc>
        <w:tc>
          <w:tcPr>
            <w:tcW w:w="858" w:type="dxa"/>
          </w:tcPr>
          <w:p w14:paraId="29AFF191" w14:textId="77777777" w:rsidR="004E0105" w:rsidRPr="00E5149F" w:rsidRDefault="004E0105" w:rsidP="005F0A52">
            <w:pPr>
              <w:rPr>
                <w:rFonts w:ascii="Times New Roman" w:hAnsi="Times New Roman" w:cs="Times New Roman"/>
                <w:b/>
                <w:sz w:val="18"/>
                <w:szCs w:val="18"/>
              </w:rPr>
            </w:pPr>
          </w:p>
        </w:tc>
        <w:tc>
          <w:tcPr>
            <w:tcW w:w="969" w:type="dxa"/>
            <w:tcBorders>
              <w:right w:val="single" w:sz="8" w:space="0" w:color="auto"/>
            </w:tcBorders>
          </w:tcPr>
          <w:p w14:paraId="5DD30AA9" w14:textId="77777777" w:rsidR="004E0105" w:rsidRPr="00E5149F" w:rsidRDefault="004E0105" w:rsidP="005F0A52">
            <w:pPr>
              <w:rPr>
                <w:rFonts w:ascii="Times New Roman" w:hAnsi="Times New Roman" w:cs="Times New Roman"/>
                <w:b/>
                <w:sz w:val="18"/>
                <w:szCs w:val="18"/>
              </w:rPr>
            </w:pPr>
          </w:p>
        </w:tc>
        <w:tc>
          <w:tcPr>
            <w:tcW w:w="758" w:type="dxa"/>
            <w:tcBorders>
              <w:left w:val="single" w:sz="8" w:space="0" w:color="auto"/>
            </w:tcBorders>
          </w:tcPr>
          <w:p w14:paraId="044CDE13" w14:textId="77777777" w:rsidR="004E0105" w:rsidRPr="00E5149F" w:rsidRDefault="004E0105" w:rsidP="005F0A52">
            <w:pPr>
              <w:rPr>
                <w:rFonts w:ascii="Times New Roman" w:hAnsi="Times New Roman" w:cs="Times New Roman"/>
                <w:b/>
                <w:sz w:val="18"/>
                <w:szCs w:val="18"/>
              </w:rPr>
            </w:pPr>
          </w:p>
        </w:tc>
        <w:tc>
          <w:tcPr>
            <w:tcW w:w="731" w:type="dxa"/>
          </w:tcPr>
          <w:p w14:paraId="13F028DD" w14:textId="77777777" w:rsidR="004E0105" w:rsidRPr="00E5149F" w:rsidRDefault="004E0105" w:rsidP="005F0A52">
            <w:pPr>
              <w:rPr>
                <w:rFonts w:ascii="Times New Roman" w:hAnsi="Times New Roman" w:cs="Times New Roman"/>
                <w:b/>
                <w:sz w:val="18"/>
                <w:szCs w:val="18"/>
              </w:rPr>
            </w:pPr>
          </w:p>
        </w:tc>
      </w:tr>
      <w:tr w:rsidR="004E0105" w:rsidRPr="00E5149F" w14:paraId="7E09F2AB" w14:textId="77777777" w:rsidTr="005F0A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3" w:type="dxa"/>
            <w:gridSpan w:val="2"/>
            <w:tcBorders>
              <w:top w:val="single" w:sz="8" w:space="0" w:color="auto"/>
              <w:left w:val="single" w:sz="8" w:space="0" w:color="auto"/>
              <w:bottom w:val="single" w:sz="8" w:space="0" w:color="auto"/>
              <w:right w:val="single" w:sz="8" w:space="0" w:color="auto"/>
            </w:tcBorders>
            <w:shd w:val="clear" w:color="auto" w:fill="FFFF99"/>
          </w:tcPr>
          <w:p w14:paraId="190E2FEC" w14:textId="620B8299" w:rsidR="004E0105" w:rsidRDefault="004E0105" w:rsidP="005F0A52">
            <w:pPr>
              <w:jc w:val="center"/>
              <w:rPr>
                <w:rFonts w:ascii="Times New Roman" w:hAnsi="Times New Roman" w:cs="Times New Roman"/>
                <w:b/>
                <w:sz w:val="18"/>
                <w:szCs w:val="18"/>
              </w:rPr>
            </w:pPr>
            <w:r>
              <w:rPr>
                <w:rFonts w:ascii="Times New Roman" w:hAnsi="Times New Roman" w:cs="Times New Roman"/>
                <w:b/>
                <w:sz w:val="18"/>
                <w:szCs w:val="18"/>
              </w:rPr>
              <w:t xml:space="preserve">1) </w:t>
            </w:r>
            <w:r w:rsidR="009F4028">
              <w:rPr>
                <w:rFonts w:ascii="Times New Roman" w:hAnsi="Times New Roman" w:cs="Times New Roman"/>
                <w:b/>
                <w:sz w:val="18"/>
                <w:szCs w:val="18"/>
              </w:rPr>
              <w:t xml:space="preserve">A partir de los 60 días y no más tarde </w:t>
            </w:r>
            <w:r>
              <w:rPr>
                <w:rFonts w:ascii="Times New Roman" w:hAnsi="Times New Roman" w:cs="Times New Roman"/>
                <w:b/>
                <w:sz w:val="18"/>
                <w:szCs w:val="18"/>
              </w:rPr>
              <w:t xml:space="preserve">de </w:t>
            </w:r>
            <w:r w:rsidR="00B828FD">
              <w:rPr>
                <w:rFonts w:ascii="Times New Roman" w:hAnsi="Times New Roman" w:cs="Times New Roman"/>
                <w:b/>
                <w:sz w:val="18"/>
                <w:szCs w:val="18"/>
              </w:rPr>
              <w:t>8</w:t>
            </w:r>
            <w:r>
              <w:rPr>
                <w:rFonts w:ascii="Times New Roman" w:hAnsi="Times New Roman" w:cs="Times New Roman"/>
                <w:b/>
                <w:sz w:val="18"/>
                <w:szCs w:val="18"/>
              </w:rPr>
              <w:t xml:space="preserve"> meses </w:t>
            </w:r>
            <w:r w:rsidR="009F4028">
              <w:rPr>
                <w:rFonts w:ascii="Times New Roman" w:hAnsi="Times New Roman" w:cs="Times New Roman"/>
                <w:b/>
                <w:sz w:val="18"/>
                <w:szCs w:val="18"/>
              </w:rPr>
              <w:t>después de</w:t>
            </w:r>
            <w:r>
              <w:rPr>
                <w:rFonts w:ascii="Times New Roman" w:hAnsi="Times New Roman" w:cs="Times New Roman"/>
                <w:b/>
                <w:sz w:val="18"/>
                <w:szCs w:val="18"/>
              </w:rPr>
              <w:t xml:space="preserve"> la iniciación de la investigación</w:t>
            </w:r>
          </w:p>
          <w:p w14:paraId="505135E4" w14:textId="77777777" w:rsidR="004E0105" w:rsidRPr="00E5149F" w:rsidRDefault="004E0105" w:rsidP="005F0A52">
            <w:pPr>
              <w:jc w:val="center"/>
              <w:rPr>
                <w:rFonts w:ascii="Times New Roman" w:hAnsi="Times New Roman" w:cs="Times New Roman"/>
                <w:b/>
                <w:sz w:val="18"/>
                <w:szCs w:val="18"/>
              </w:rPr>
            </w:pPr>
            <w:r>
              <w:rPr>
                <w:rFonts w:ascii="Times New Roman" w:hAnsi="Times New Roman" w:cs="Times New Roman"/>
                <w:b/>
                <w:sz w:val="18"/>
                <w:szCs w:val="18"/>
              </w:rPr>
              <w:t>2) Se podrán imponer por un plazo máximo de 4 meses</w:t>
            </w:r>
          </w:p>
        </w:tc>
        <w:tc>
          <w:tcPr>
            <w:tcW w:w="734" w:type="dxa"/>
            <w:tcBorders>
              <w:top w:val="nil"/>
              <w:left w:val="single" w:sz="8" w:space="0" w:color="auto"/>
              <w:bottom w:val="nil"/>
              <w:right w:val="nil"/>
            </w:tcBorders>
          </w:tcPr>
          <w:p w14:paraId="568D5EC4" w14:textId="77777777" w:rsidR="004E0105" w:rsidRPr="00E5149F" w:rsidRDefault="004E0105" w:rsidP="005F0A52">
            <w:pPr>
              <w:jc w:val="center"/>
              <w:rPr>
                <w:rFonts w:ascii="Times New Roman" w:hAnsi="Times New Roman" w:cs="Times New Roman"/>
                <w:b/>
                <w:sz w:val="18"/>
                <w:szCs w:val="18"/>
              </w:rPr>
            </w:pPr>
          </w:p>
        </w:tc>
        <w:tc>
          <w:tcPr>
            <w:tcW w:w="1107" w:type="dxa"/>
            <w:tcBorders>
              <w:top w:val="nil"/>
              <w:left w:val="nil"/>
              <w:bottom w:val="nil"/>
              <w:right w:val="single" w:sz="8" w:space="0" w:color="auto"/>
            </w:tcBorders>
          </w:tcPr>
          <w:p w14:paraId="08797779" w14:textId="77777777" w:rsidR="004E0105" w:rsidRPr="00E5149F" w:rsidRDefault="004E0105" w:rsidP="005F0A52">
            <w:pPr>
              <w:jc w:val="center"/>
              <w:rPr>
                <w:rFonts w:ascii="Times New Roman" w:hAnsi="Times New Roman" w:cs="Times New Roman"/>
                <w:b/>
                <w:sz w:val="18"/>
                <w:szCs w:val="18"/>
              </w:rPr>
            </w:pPr>
          </w:p>
        </w:tc>
        <w:tc>
          <w:tcPr>
            <w:tcW w:w="1456" w:type="dxa"/>
            <w:tcBorders>
              <w:top w:val="nil"/>
              <w:left w:val="single" w:sz="8" w:space="0" w:color="auto"/>
              <w:bottom w:val="nil"/>
              <w:right w:val="nil"/>
            </w:tcBorders>
          </w:tcPr>
          <w:p w14:paraId="36E91082" w14:textId="77777777" w:rsidR="004E0105" w:rsidRPr="00E5149F" w:rsidRDefault="004E0105" w:rsidP="005F0A52">
            <w:pPr>
              <w:jc w:val="center"/>
              <w:rPr>
                <w:rFonts w:ascii="Times New Roman" w:hAnsi="Times New Roman" w:cs="Times New Roman"/>
                <w:b/>
                <w:sz w:val="18"/>
                <w:szCs w:val="18"/>
              </w:rPr>
            </w:pPr>
          </w:p>
        </w:tc>
        <w:tc>
          <w:tcPr>
            <w:tcW w:w="858" w:type="dxa"/>
            <w:tcBorders>
              <w:top w:val="nil"/>
              <w:left w:val="nil"/>
              <w:bottom w:val="nil"/>
              <w:right w:val="nil"/>
            </w:tcBorders>
          </w:tcPr>
          <w:p w14:paraId="262B23DE" w14:textId="77777777" w:rsidR="004E0105" w:rsidRPr="00E5149F" w:rsidRDefault="004E0105" w:rsidP="005F0A52">
            <w:pPr>
              <w:jc w:val="center"/>
              <w:rPr>
                <w:rFonts w:ascii="Times New Roman" w:hAnsi="Times New Roman" w:cs="Times New Roman"/>
                <w:b/>
                <w:sz w:val="18"/>
                <w:szCs w:val="18"/>
              </w:rPr>
            </w:pPr>
          </w:p>
        </w:tc>
        <w:tc>
          <w:tcPr>
            <w:tcW w:w="969" w:type="dxa"/>
            <w:tcBorders>
              <w:top w:val="nil"/>
              <w:left w:val="nil"/>
              <w:bottom w:val="nil"/>
              <w:right w:val="single" w:sz="8" w:space="0" w:color="auto"/>
            </w:tcBorders>
          </w:tcPr>
          <w:p w14:paraId="600BD0EA" w14:textId="77777777" w:rsidR="004E0105" w:rsidRPr="00E5149F" w:rsidRDefault="004E0105" w:rsidP="005F0A52">
            <w:pPr>
              <w:jc w:val="center"/>
              <w:rPr>
                <w:rFonts w:ascii="Times New Roman" w:hAnsi="Times New Roman" w:cs="Times New Roman"/>
                <w:b/>
                <w:sz w:val="18"/>
                <w:szCs w:val="18"/>
              </w:rPr>
            </w:pPr>
          </w:p>
        </w:tc>
        <w:tc>
          <w:tcPr>
            <w:tcW w:w="758" w:type="dxa"/>
            <w:tcBorders>
              <w:top w:val="nil"/>
              <w:left w:val="single" w:sz="8" w:space="0" w:color="auto"/>
              <w:bottom w:val="nil"/>
              <w:right w:val="nil"/>
            </w:tcBorders>
          </w:tcPr>
          <w:p w14:paraId="405A95F9" w14:textId="77777777" w:rsidR="004E0105" w:rsidRPr="00E5149F" w:rsidRDefault="004E0105" w:rsidP="005F0A52">
            <w:pPr>
              <w:jc w:val="center"/>
              <w:rPr>
                <w:rFonts w:ascii="Times New Roman" w:hAnsi="Times New Roman" w:cs="Times New Roman"/>
                <w:b/>
                <w:sz w:val="18"/>
                <w:szCs w:val="18"/>
              </w:rPr>
            </w:pPr>
          </w:p>
        </w:tc>
        <w:tc>
          <w:tcPr>
            <w:tcW w:w="731" w:type="dxa"/>
            <w:tcBorders>
              <w:top w:val="nil"/>
              <w:left w:val="nil"/>
              <w:bottom w:val="nil"/>
              <w:right w:val="nil"/>
            </w:tcBorders>
          </w:tcPr>
          <w:p w14:paraId="6E3839AF" w14:textId="77777777" w:rsidR="004E0105" w:rsidRPr="00E5149F" w:rsidRDefault="004E0105" w:rsidP="005F0A52">
            <w:pPr>
              <w:jc w:val="center"/>
              <w:rPr>
                <w:rFonts w:ascii="Times New Roman" w:hAnsi="Times New Roman" w:cs="Times New Roman"/>
                <w:b/>
                <w:sz w:val="18"/>
                <w:szCs w:val="18"/>
              </w:rPr>
            </w:pPr>
          </w:p>
        </w:tc>
      </w:tr>
      <w:tr w:rsidR="004E0105" w:rsidRPr="00E5149F" w14:paraId="12B8B9D6" w14:textId="77777777" w:rsidTr="005F0A52">
        <w:tc>
          <w:tcPr>
            <w:tcW w:w="836" w:type="dxa"/>
            <w:tcBorders>
              <w:top w:val="single" w:sz="8" w:space="0" w:color="auto"/>
              <w:bottom w:val="single" w:sz="8" w:space="0" w:color="auto"/>
              <w:right w:val="single" w:sz="8" w:space="0" w:color="auto"/>
            </w:tcBorders>
          </w:tcPr>
          <w:p w14:paraId="5EAF9350" w14:textId="77777777" w:rsidR="004E0105" w:rsidRPr="00E5149F" w:rsidRDefault="004E0105" w:rsidP="005F0A52">
            <w:pPr>
              <w:rPr>
                <w:rFonts w:ascii="Times New Roman" w:hAnsi="Times New Roman" w:cs="Times New Roman"/>
                <w:b/>
                <w:sz w:val="18"/>
                <w:szCs w:val="18"/>
              </w:rPr>
            </w:pPr>
          </w:p>
        </w:tc>
        <w:tc>
          <w:tcPr>
            <w:tcW w:w="1067" w:type="dxa"/>
            <w:tcBorders>
              <w:top w:val="single" w:sz="8" w:space="0" w:color="auto"/>
              <w:left w:val="single" w:sz="8" w:space="0" w:color="auto"/>
              <w:bottom w:val="single" w:sz="8" w:space="0" w:color="auto"/>
            </w:tcBorders>
          </w:tcPr>
          <w:p w14:paraId="10B35462" w14:textId="77777777" w:rsidR="004E0105" w:rsidRPr="00E5149F" w:rsidRDefault="004E0105" w:rsidP="005F0A52">
            <w:pPr>
              <w:rPr>
                <w:rFonts w:ascii="Times New Roman" w:hAnsi="Times New Roman" w:cs="Times New Roman"/>
                <w:b/>
                <w:sz w:val="18"/>
                <w:szCs w:val="18"/>
              </w:rPr>
            </w:pPr>
          </w:p>
        </w:tc>
        <w:tc>
          <w:tcPr>
            <w:tcW w:w="734" w:type="dxa"/>
            <w:tcBorders>
              <w:bottom w:val="single" w:sz="8" w:space="0" w:color="auto"/>
            </w:tcBorders>
          </w:tcPr>
          <w:p w14:paraId="4AB8F1CB" w14:textId="77777777" w:rsidR="004E0105" w:rsidRPr="00E5149F" w:rsidRDefault="004E0105" w:rsidP="005F0A52">
            <w:pPr>
              <w:rPr>
                <w:rFonts w:ascii="Times New Roman" w:hAnsi="Times New Roman" w:cs="Times New Roman"/>
                <w:b/>
                <w:sz w:val="18"/>
                <w:szCs w:val="18"/>
              </w:rPr>
            </w:pPr>
          </w:p>
        </w:tc>
        <w:tc>
          <w:tcPr>
            <w:tcW w:w="1107" w:type="dxa"/>
            <w:tcBorders>
              <w:bottom w:val="single" w:sz="8" w:space="0" w:color="auto"/>
              <w:right w:val="single" w:sz="8" w:space="0" w:color="auto"/>
            </w:tcBorders>
          </w:tcPr>
          <w:p w14:paraId="3420C972" w14:textId="77777777" w:rsidR="004E0105" w:rsidRPr="00E5149F" w:rsidRDefault="004E0105" w:rsidP="005F0A52">
            <w:pPr>
              <w:rPr>
                <w:rFonts w:ascii="Times New Roman" w:hAnsi="Times New Roman" w:cs="Times New Roman"/>
                <w:b/>
                <w:sz w:val="18"/>
                <w:szCs w:val="18"/>
              </w:rPr>
            </w:pPr>
          </w:p>
        </w:tc>
        <w:tc>
          <w:tcPr>
            <w:tcW w:w="1456" w:type="dxa"/>
            <w:tcBorders>
              <w:left w:val="single" w:sz="8" w:space="0" w:color="auto"/>
              <w:bottom w:val="single" w:sz="8" w:space="0" w:color="auto"/>
            </w:tcBorders>
          </w:tcPr>
          <w:p w14:paraId="68DCE5F1" w14:textId="77777777" w:rsidR="004E0105" w:rsidRPr="00E5149F" w:rsidRDefault="004E0105" w:rsidP="005F0A52">
            <w:pPr>
              <w:rPr>
                <w:rFonts w:ascii="Times New Roman" w:hAnsi="Times New Roman" w:cs="Times New Roman"/>
                <w:b/>
                <w:sz w:val="18"/>
                <w:szCs w:val="18"/>
              </w:rPr>
            </w:pPr>
          </w:p>
        </w:tc>
        <w:tc>
          <w:tcPr>
            <w:tcW w:w="858" w:type="dxa"/>
            <w:tcBorders>
              <w:bottom w:val="single" w:sz="8" w:space="0" w:color="auto"/>
            </w:tcBorders>
          </w:tcPr>
          <w:p w14:paraId="7D6E2BFC" w14:textId="77777777" w:rsidR="004E0105" w:rsidRPr="00E5149F" w:rsidRDefault="004E0105" w:rsidP="005F0A52">
            <w:pPr>
              <w:rPr>
                <w:rFonts w:ascii="Times New Roman" w:hAnsi="Times New Roman" w:cs="Times New Roman"/>
                <w:b/>
                <w:sz w:val="18"/>
                <w:szCs w:val="18"/>
              </w:rPr>
            </w:pPr>
          </w:p>
        </w:tc>
        <w:tc>
          <w:tcPr>
            <w:tcW w:w="969" w:type="dxa"/>
            <w:tcBorders>
              <w:bottom w:val="single" w:sz="8" w:space="0" w:color="auto"/>
              <w:right w:val="single" w:sz="8" w:space="0" w:color="auto"/>
            </w:tcBorders>
          </w:tcPr>
          <w:p w14:paraId="069A4FCC" w14:textId="77777777" w:rsidR="004E0105" w:rsidRPr="00E5149F" w:rsidRDefault="004E0105" w:rsidP="005F0A52">
            <w:pPr>
              <w:rPr>
                <w:rFonts w:ascii="Times New Roman" w:hAnsi="Times New Roman" w:cs="Times New Roman"/>
                <w:b/>
                <w:sz w:val="18"/>
                <w:szCs w:val="18"/>
              </w:rPr>
            </w:pPr>
          </w:p>
        </w:tc>
        <w:tc>
          <w:tcPr>
            <w:tcW w:w="758" w:type="dxa"/>
            <w:tcBorders>
              <w:left w:val="single" w:sz="8" w:space="0" w:color="auto"/>
              <w:bottom w:val="single" w:sz="8" w:space="0" w:color="auto"/>
            </w:tcBorders>
          </w:tcPr>
          <w:p w14:paraId="68F3F24A" w14:textId="77777777" w:rsidR="004E0105" w:rsidRPr="00E5149F" w:rsidRDefault="004E0105" w:rsidP="005F0A52">
            <w:pPr>
              <w:rPr>
                <w:rFonts w:ascii="Times New Roman" w:hAnsi="Times New Roman" w:cs="Times New Roman"/>
                <w:b/>
                <w:sz w:val="18"/>
                <w:szCs w:val="18"/>
              </w:rPr>
            </w:pPr>
          </w:p>
        </w:tc>
        <w:tc>
          <w:tcPr>
            <w:tcW w:w="731" w:type="dxa"/>
          </w:tcPr>
          <w:p w14:paraId="71A2EF06" w14:textId="77777777" w:rsidR="004E0105" w:rsidRPr="00E5149F" w:rsidRDefault="004E0105" w:rsidP="005F0A52">
            <w:pPr>
              <w:rPr>
                <w:rFonts w:ascii="Times New Roman" w:hAnsi="Times New Roman" w:cs="Times New Roman"/>
                <w:b/>
                <w:sz w:val="18"/>
                <w:szCs w:val="18"/>
              </w:rPr>
            </w:pPr>
          </w:p>
        </w:tc>
      </w:tr>
      <w:tr w:rsidR="004E0105" w:rsidRPr="00E5149F" w14:paraId="6A73B59F" w14:textId="77777777" w:rsidTr="005F0A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85" w:type="dxa"/>
            <w:gridSpan w:val="8"/>
            <w:tcBorders>
              <w:top w:val="single" w:sz="8" w:space="0" w:color="auto"/>
              <w:left w:val="single" w:sz="8" w:space="0" w:color="auto"/>
              <w:bottom w:val="single" w:sz="8" w:space="0" w:color="auto"/>
              <w:right w:val="single" w:sz="8" w:space="0" w:color="auto"/>
            </w:tcBorders>
          </w:tcPr>
          <w:p w14:paraId="53BDF592" w14:textId="52155311" w:rsidR="004E0105" w:rsidRPr="00E5149F" w:rsidRDefault="00A65E73" w:rsidP="005F0A52">
            <w:pPr>
              <w:tabs>
                <w:tab w:val="left" w:pos="1730"/>
              </w:tabs>
              <w:jc w:val="center"/>
              <w:rPr>
                <w:rFonts w:ascii="Times New Roman" w:hAnsi="Times New Roman" w:cs="Times New Roman"/>
                <w:b/>
                <w:sz w:val="18"/>
                <w:szCs w:val="18"/>
              </w:rPr>
            </w:pPr>
            <w:r>
              <w:rPr>
                <w:rFonts w:ascii="Times New Roman" w:hAnsi="Times New Roman" w:cs="Times New Roman"/>
                <w:b/>
                <w:sz w:val="18"/>
                <w:szCs w:val="18"/>
              </w:rPr>
              <w:t>MPCEIP</w:t>
            </w:r>
            <w:r w:rsidR="004E0105">
              <w:rPr>
                <w:rFonts w:ascii="Times New Roman" w:hAnsi="Times New Roman" w:cs="Times New Roman"/>
                <w:b/>
                <w:sz w:val="18"/>
                <w:szCs w:val="18"/>
              </w:rPr>
              <w:t xml:space="preserve"> publica el aviso público correspondiente</w:t>
            </w:r>
            <w:r w:rsidR="006E7FAB">
              <w:rPr>
                <w:rFonts w:ascii="Times New Roman" w:hAnsi="Times New Roman" w:cs="Times New Roman"/>
                <w:b/>
                <w:sz w:val="18"/>
                <w:szCs w:val="18"/>
              </w:rPr>
              <w:t xml:space="preserve"> en el Registro Oficial / diario y el Informe técnico </w:t>
            </w:r>
            <w:r w:rsidR="00F41DC3">
              <w:rPr>
                <w:rFonts w:ascii="Times New Roman" w:hAnsi="Times New Roman" w:cs="Times New Roman"/>
                <w:b/>
                <w:sz w:val="18"/>
                <w:szCs w:val="18"/>
              </w:rPr>
              <w:t xml:space="preserve">preliminar </w:t>
            </w:r>
            <w:r w:rsidR="006E7FAB">
              <w:rPr>
                <w:rFonts w:ascii="Times New Roman" w:hAnsi="Times New Roman" w:cs="Times New Roman"/>
                <w:b/>
                <w:sz w:val="18"/>
                <w:szCs w:val="18"/>
              </w:rPr>
              <w:t xml:space="preserve">en el portal de internet del </w:t>
            </w:r>
            <w:r>
              <w:rPr>
                <w:rFonts w:ascii="Times New Roman" w:hAnsi="Times New Roman" w:cs="Times New Roman"/>
                <w:b/>
                <w:sz w:val="18"/>
                <w:szCs w:val="18"/>
              </w:rPr>
              <w:t>MPCEIP</w:t>
            </w:r>
          </w:p>
        </w:tc>
        <w:tc>
          <w:tcPr>
            <w:tcW w:w="731" w:type="dxa"/>
            <w:tcBorders>
              <w:top w:val="nil"/>
              <w:left w:val="single" w:sz="8" w:space="0" w:color="auto"/>
              <w:bottom w:val="nil"/>
              <w:right w:val="nil"/>
            </w:tcBorders>
          </w:tcPr>
          <w:p w14:paraId="3982D009" w14:textId="77777777" w:rsidR="004E0105" w:rsidRPr="00E5149F" w:rsidRDefault="004E0105" w:rsidP="005F0A52">
            <w:pPr>
              <w:rPr>
                <w:rFonts w:ascii="Times New Roman" w:hAnsi="Times New Roman" w:cs="Times New Roman"/>
                <w:b/>
                <w:sz w:val="18"/>
                <w:szCs w:val="18"/>
              </w:rPr>
            </w:pPr>
          </w:p>
        </w:tc>
      </w:tr>
      <w:tr w:rsidR="004E0105" w:rsidRPr="00E5149F" w14:paraId="66AF46D3" w14:textId="77777777" w:rsidTr="005F0A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85" w:type="dxa"/>
            <w:gridSpan w:val="8"/>
            <w:tcBorders>
              <w:top w:val="nil"/>
              <w:left w:val="nil"/>
              <w:bottom w:val="nil"/>
              <w:right w:val="nil"/>
            </w:tcBorders>
          </w:tcPr>
          <w:p w14:paraId="1BD04FF5" w14:textId="77777777" w:rsidR="004E0105" w:rsidRPr="00E5149F" w:rsidRDefault="004E0105" w:rsidP="005F0A52">
            <w:pPr>
              <w:tabs>
                <w:tab w:val="left" w:pos="1730"/>
              </w:tabs>
              <w:jc w:val="center"/>
              <w:rPr>
                <w:rFonts w:ascii="Times New Roman" w:hAnsi="Times New Roman" w:cs="Times New Roman"/>
                <w:b/>
                <w:sz w:val="18"/>
                <w:szCs w:val="18"/>
              </w:rPr>
            </w:pPr>
          </w:p>
        </w:tc>
        <w:tc>
          <w:tcPr>
            <w:tcW w:w="731" w:type="dxa"/>
            <w:tcBorders>
              <w:top w:val="nil"/>
              <w:left w:val="nil"/>
              <w:bottom w:val="nil"/>
              <w:right w:val="nil"/>
            </w:tcBorders>
          </w:tcPr>
          <w:p w14:paraId="2198317D" w14:textId="77777777" w:rsidR="004E0105" w:rsidRPr="00E5149F" w:rsidRDefault="004E0105" w:rsidP="005F0A52">
            <w:pPr>
              <w:rPr>
                <w:rFonts w:ascii="Times New Roman" w:hAnsi="Times New Roman" w:cs="Times New Roman"/>
                <w:b/>
                <w:sz w:val="18"/>
                <w:szCs w:val="18"/>
              </w:rPr>
            </w:pPr>
          </w:p>
        </w:tc>
      </w:tr>
    </w:tbl>
    <w:p w14:paraId="6D3CF241" w14:textId="77777777" w:rsidR="004E0105" w:rsidRDefault="004E0105" w:rsidP="004E0105">
      <w:pPr>
        <w:rPr>
          <w:rFonts w:ascii="Times New Roman" w:hAnsi="Times New Roman" w:cs="Times New Roman"/>
          <w:b/>
          <w:sz w:val="18"/>
          <w:szCs w:val="18"/>
          <w:vertAlign w:val="superscript"/>
        </w:rPr>
      </w:pPr>
    </w:p>
    <w:p w14:paraId="6FF4AA11" w14:textId="77777777" w:rsidR="004A4413" w:rsidRDefault="004A4413" w:rsidP="004E0105">
      <w:pPr>
        <w:rPr>
          <w:rFonts w:ascii="Times New Roman" w:hAnsi="Times New Roman" w:cs="Times New Roman"/>
          <w:b/>
          <w:sz w:val="18"/>
          <w:szCs w:val="18"/>
          <w:vertAlign w:val="superscript"/>
        </w:rPr>
      </w:pPr>
    </w:p>
    <w:p w14:paraId="56268D24" w14:textId="70B1FFF4" w:rsidR="004E0105" w:rsidRPr="007D7FF7" w:rsidRDefault="004E0105" w:rsidP="004E0105">
      <w:pPr>
        <w:rPr>
          <w:rFonts w:ascii="Times New Roman" w:hAnsi="Times New Roman" w:cs="Times New Roman"/>
        </w:rPr>
      </w:pPr>
      <w:r w:rsidRPr="007D7FF7">
        <w:rPr>
          <w:rFonts w:ascii="Times New Roman" w:hAnsi="Times New Roman" w:cs="Times New Roman"/>
          <w:vertAlign w:val="superscript"/>
        </w:rPr>
        <w:t>2</w:t>
      </w:r>
      <w:r w:rsidRPr="007D7FF7">
        <w:rPr>
          <w:rFonts w:ascii="Times New Roman" w:hAnsi="Times New Roman" w:cs="Times New Roman"/>
        </w:rPr>
        <w:t xml:space="preserve"> En cuanto a lo relativo al daño, </w:t>
      </w:r>
      <w:r w:rsidR="004F58EA">
        <w:rPr>
          <w:rFonts w:ascii="Times New Roman" w:hAnsi="Times New Roman" w:cs="Times New Roman"/>
        </w:rPr>
        <w:t>contará con el apoyo d</w:t>
      </w:r>
      <w:r w:rsidRPr="007D7FF7">
        <w:rPr>
          <w:rFonts w:ascii="Times New Roman" w:hAnsi="Times New Roman" w:cs="Times New Roman"/>
        </w:rPr>
        <w:t>el Ministerio sectorial competente.</w:t>
      </w:r>
    </w:p>
    <w:p w14:paraId="765408D3" w14:textId="77777777" w:rsidR="00633489" w:rsidRPr="0006276C" w:rsidRDefault="00633489" w:rsidP="004E0105">
      <w:pPr>
        <w:rPr>
          <w:rFonts w:ascii="Times New Roman" w:hAnsi="Times New Roman" w:cs="Times New Roman"/>
          <w:u w:val="single"/>
        </w:rPr>
      </w:pPr>
    </w:p>
    <w:p w14:paraId="20017CB7" w14:textId="5A217DD8" w:rsidR="004E0105" w:rsidRDefault="00633489" w:rsidP="004E0105">
      <w:pPr>
        <w:rPr>
          <w:rFonts w:ascii="Times New Roman" w:hAnsi="Times New Roman" w:cs="Times New Roman"/>
          <w:b/>
          <w:sz w:val="18"/>
          <w:szCs w:val="18"/>
        </w:rPr>
      </w:pPr>
      <w:r w:rsidRPr="0006276C">
        <w:rPr>
          <w:rFonts w:ascii="Times New Roman" w:hAnsi="Times New Roman" w:cs="Times New Roman"/>
          <w:u w:val="single"/>
        </w:rPr>
        <w:t>Siglas</w:t>
      </w:r>
      <w:r w:rsidRPr="0006276C">
        <w:rPr>
          <w:rFonts w:ascii="Times New Roman" w:hAnsi="Times New Roman" w:cs="Times New Roman"/>
        </w:rPr>
        <w:t>: COM</w:t>
      </w:r>
      <w:r w:rsidR="000146D3">
        <w:rPr>
          <w:rFonts w:ascii="Times New Roman" w:hAnsi="Times New Roman" w:cs="Times New Roman"/>
        </w:rPr>
        <w:t>EX</w:t>
      </w:r>
      <w:r w:rsidRPr="0006276C">
        <w:rPr>
          <w:rFonts w:ascii="Times New Roman" w:hAnsi="Times New Roman" w:cs="Times New Roman"/>
        </w:rPr>
        <w:t xml:space="preserve"> (Comité de Comercio Exterior), </w:t>
      </w:r>
      <w:r w:rsidR="00A65E73">
        <w:rPr>
          <w:rFonts w:ascii="Times New Roman" w:hAnsi="Times New Roman" w:cs="Times New Roman"/>
        </w:rPr>
        <w:t>MPCEIP</w:t>
      </w:r>
      <w:r w:rsidRPr="0006276C">
        <w:rPr>
          <w:rFonts w:ascii="Times New Roman" w:hAnsi="Times New Roman" w:cs="Times New Roman"/>
        </w:rPr>
        <w:t xml:space="preserve"> (Ministerio de Comercio Exterior), MINSEC (Ministerio sectorial competente)</w:t>
      </w:r>
    </w:p>
    <w:p w14:paraId="2B2E864B" w14:textId="77777777" w:rsidR="00B51DD3" w:rsidRPr="007D7FF7" w:rsidRDefault="00B51DD3" w:rsidP="00B51DD3">
      <w:pPr>
        <w:rPr>
          <w:rFonts w:ascii="Times New Roman" w:hAnsi="Times New Roman" w:cs="Times New Roman"/>
          <w:b/>
          <w:sz w:val="22"/>
          <w:szCs w:val="22"/>
        </w:rPr>
      </w:pPr>
    </w:p>
    <w:p w14:paraId="32E2A731" w14:textId="77777777" w:rsidR="00B51DD3" w:rsidRPr="007D7FF7" w:rsidRDefault="00B51DD3" w:rsidP="00B51DD3">
      <w:pPr>
        <w:jc w:val="center"/>
        <w:rPr>
          <w:rFonts w:ascii="Times New Roman" w:hAnsi="Times New Roman" w:cs="Times New Roman"/>
        </w:rPr>
      </w:pPr>
      <w:r w:rsidRPr="007D7FF7">
        <w:rPr>
          <w:rFonts w:ascii="Times New Roman" w:hAnsi="Times New Roman" w:cs="Times New Roman"/>
        </w:rPr>
        <w:br w:type="page"/>
      </w:r>
    </w:p>
    <w:tbl>
      <w:tblPr>
        <w:tblW w:w="8710" w:type="dxa"/>
        <w:jc w:val="center"/>
        <w:tblLook w:val="04A0" w:firstRow="1" w:lastRow="0" w:firstColumn="1" w:lastColumn="0" w:noHBand="0" w:noVBand="1"/>
      </w:tblPr>
      <w:tblGrid>
        <w:gridCol w:w="8710"/>
      </w:tblGrid>
      <w:tr w:rsidR="00B51DD3" w:rsidRPr="00DE28C3" w14:paraId="51D3636E" w14:textId="77777777" w:rsidTr="00CF02EA">
        <w:trPr>
          <w:trHeight w:val="570"/>
          <w:jc w:val="center"/>
        </w:trPr>
        <w:tc>
          <w:tcPr>
            <w:tcW w:w="8710" w:type="dxa"/>
            <w:tcBorders>
              <w:top w:val="nil"/>
              <w:left w:val="nil"/>
              <w:bottom w:val="nil"/>
              <w:right w:val="nil"/>
            </w:tcBorders>
            <w:shd w:val="clear" w:color="auto" w:fill="CCFFFF"/>
            <w:noWrap/>
            <w:vAlign w:val="center"/>
          </w:tcPr>
          <w:p w14:paraId="3C34C244" w14:textId="77777777" w:rsidR="00B51DD3" w:rsidRPr="007D7FF7" w:rsidRDefault="00B51DD3" w:rsidP="00CF02EA">
            <w:pPr>
              <w:autoSpaceDE/>
              <w:autoSpaceDN/>
              <w:adjustRightInd/>
              <w:jc w:val="center"/>
              <w:rPr>
                <w:rFonts w:ascii="Times New Roman" w:hAnsi="Times New Roman" w:cs="Times New Roman"/>
                <w:color w:val="000000"/>
              </w:rPr>
            </w:pPr>
            <w:r w:rsidRPr="007D7FF7">
              <w:rPr>
                <w:rFonts w:ascii="Times New Roman" w:hAnsi="Times New Roman" w:cs="Times New Roman"/>
              </w:rPr>
              <w:lastRenderedPageBreak/>
              <w:br w:type="page"/>
            </w:r>
            <w:r w:rsidRPr="007D7FF7">
              <w:rPr>
                <w:rFonts w:ascii="Times New Roman" w:hAnsi="Times New Roman" w:cs="Times New Roman"/>
              </w:rPr>
              <w:br w:type="page"/>
            </w:r>
          </w:p>
          <w:p w14:paraId="7ABE09BD" w14:textId="0F6E2137" w:rsidR="00B51DD3" w:rsidRPr="00CC5904" w:rsidRDefault="00D023A4" w:rsidP="00CF02EA">
            <w:pPr>
              <w:autoSpaceDE/>
              <w:autoSpaceDN/>
              <w:adjustRightInd/>
              <w:jc w:val="center"/>
              <w:rPr>
                <w:rFonts w:ascii="Times New Roman" w:hAnsi="Times New Roman" w:cs="Times New Roman"/>
                <w:b/>
                <w:sz w:val="24"/>
                <w:szCs w:val="24"/>
              </w:rPr>
            </w:pPr>
            <w:r w:rsidRPr="00CC5904">
              <w:rPr>
                <w:rFonts w:ascii="Times New Roman" w:hAnsi="Times New Roman" w:cs="Times New Roman"/>
                <w:b/>
                <w:sz w:val="24"/>
                <w:szCs w:val="24"/>
              </w:rPr>
              <w:t>FASE FINAL DE</w:t>
            </w:r>
            <w:r w:rsidR="00635683" w:rsidRPr="00CC5904">
              <w:rPr>
                <w:rFonts w:ascii="Times New Roman" w:hAnsi="Times New Roman" w:cs="Times New Roman"/>
                <w:b/>
                <w:sz w:val="24"/>
                <w:szCs w:val="24"/>
              </w:rPr>
              <w:t xml:space="preserve"> </w:t>
            </w:r>
            <w:r w:rsidRPr="00CC5904">
              <w:rPr>
                <w:rFonts w:ascii="Times New Roman" w:hAnsi="Times New Roman" w:cs="Times New Roman"/>
                <w:b/>
                <w:sz w:val="24"/>
                <w:szCs w:val="24"/>
              </w:rPr>
              <w:t>L</w:t>
            </w:r>
            <w:r w:rsidR="00635683" w:rsidRPr="00CC5904">
              <w:rPr>
                <w:rFonts w:ascii="Times New Roman" w:hAnsi="Times New Roman" w:cs="Times New Roman"/>
                <w:b/>
                <w:sz w:val="24"/>
                <w:szCs w:val="24"/>
              </w:rPr>
              <w:t>A</w:t>
            </w:r>
            <w:r w:rsidRPr="00CC5904">
              <w:rPr>
                <w:rFonts w:ascii="Times New Roman" w:hAnsi="Times New Roman" w:cs="Times New Roman"/>
                <w:b/>
                <w:sz w:val="24"/>
                <w:szCs w:val="24"/>
              </w:rPr>
              <w:t xml:space="preserve"> INVESTIGACIÓN</w:t>
            </w:r>
            <w:r w:rsidRPr="00CC5904" w:rsidDel="00D023A4">
              <w:rPr>
                <w:rFonts w:ascii="Times New Roman" w:hAnsi="Times New Roman" w:cs="Times New Roman"/>
                <w:b/>
                <w:sz w:val="24"/>
                <w:szCs w:val="24"/>
              </w:rPr>
              <w:t xml:space="preserve"> </w:t>
            </w:r>
          </w:p>
          <w:p w14:paraId="53C54420" w14:textId="77777777" w:rsidR="00D023A4" w:rsidRPr="007D7FF7" w:rsidRDefault="00D023A4" w:rsidP="00CF02EA">
            <w:pPr>
              <w:autoSpaceDE/>
              <w:autoSpaceDN/>
              <w:adjustRightInd/>
              <w:jc w:val="center"/>
              <w:rPr>
                <w:rFonts w:ascii="Times New Roman" w:hAnsi="Times New Roman" w:cs="Times New Roman"/>
                <w:color w:val="000000"/>
              </w:rPr>
            </w:pPr>
          </w:p>
        </w:tc>
      </w:tr>
    </w:tbl>
    <w:p w14:paraId="37CF9AB4" w14:textId="77777777" w:rsidR="001B4BDE" w:rsidRDefault="001B4BDE" w:rsidP="00B51DD3">
      <w:pPr>
        <w:rPr>
          <w:rFonts w:ascii="Times New Roman" w:hAnsi="Times New Roman" w:cs="Times New Roman"/>
        </w:rPr>
      </w:pPr>
    </w:p>
    <w:p w14:paraId="0B826DA8" w14:textId="77777777" w:rsidR="00FB7187" w:rsidRDefault="00FB7187">
      <w:pPr>
        <w:rPr>
          <w:rFonts w:ascii="Times New Roman" w:hAnsi="Times New Roman" w:cs="Times New Roman"/>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97"/>
        <w:gridCol w:w="13"/>
        <w:gridCol w:w="884"/>
        <w:gridCol w:w="31"/>
        <w:gridCol w:w="11"/>
        <w:gridCol w:w="698"/>
        <w:gridCol w:w="187"/>
        <w:gridCol w:w="142"/>
        <w:gridCol w:w="741"/>
        <w:gridCol w:w="177"/>
        <w:gridCol w:w="295"/>
        <w:gridCol w:w="491"/>
        <w:gridCol w:w="119"/>
        <w:gridCol w:w="783"/>
        <w:gridCol w:w="85"/>
        <w:gridCol w:w="906"/>
        <w:gridCol w:w="862"/>
        <w:gridCol w:w="30"/>
        <w:gridCol w:w="184"/>
        <w:gridCol w:w="728"/>
      </w:tblGrid>
      <w:tr w:rsidR="0030287D" w14:paraId="060BE159" w14:textId="77777777" w:rsidTr="00B95B7B">
        <w:tc>
          <w:tcPr>
            <w:tcW w:w="1859" w:type="dxa"/>
            <w:gridSpan w:val="4"/>
            <w:tcBorders>
              <w:top w:val="single" w:sz="8" w:space="0" w:color="auto"/>
              <w:left w:val="single" w:sz="8" w:space="0" w:color="auto"/>
              <w:bottom w:val="single" w:sz="8" w:space="0" w:color="auto"/>
              <w:right w:val="single" w:sz="8" w:space="0" w:color="auto"/>
            </w:tcBorders>
          </w:tcPr>
          <w:p w14:paraId="06F456D6" w14:textId="69371794" w:rsidR="0030287D" w:rsidRDefault="00A65E73" w:rsidP="00B95B7B">
            <w:pPr>
              <w:jc w:val="center"/>
              <w:rPr>
                <w:rFonts w:ascii="Times New Roman" w:hAnsi="Times New Roman" w:cs="Times New Roman"/>
                <w:b/>
                <w:sz w:val="18"/>
                <w:szCs w:val="18"/>
                <w:vertAlign w:val="superscript"/>
              </w:rPr>
            </w:pPr>
            <w:r>
              <w:rPr>
                <w:rFonts w:ascii="Times New Roman" w:hAnsi="Times New Roman" w:cs="Times New Roman"/>
                <w:b/>
                <w:sz w:val="18"/>
                <w:szCs w:val="18"/>
              </w:rPr>
              <w:t>MPCEIP</w:t>
            </w:r>
            <w:r w:rsidR="0030287D">
              <w:rPr>
                <w:rFonts w:ascii="Times New Roman" w:hAnsi="Times New Roman" w:cs="Times New Roman"/>
                <w:b/>
                <w:sz w:val="18"/>
                <w:szCs w:val="18"/>
              </w:rPr>
              <w:t xml:space="preserve"> notifica la </w:t>
            </w:r>
            <w:r w:rsidR="00DF2BB4">
              <w:rPr>
                <w:rFonts w:ascii="Times New Roman" w:hAnsi="Times New Roman" w:cs="Times New Roman"/>
                <w:b/>
                <w:sz w:val="18"/>
                <w:szCs w:val="18"/>
              </w:rPr>
              <w:t>r</w:t>
            </w:r>
            <w:r w:rsidR="0030287D">
              <w:rPr>
                <w:rFonts w:ascii="Times New Roman" w:hAnsi="Times New Roman" w:cs="Times New Roman"/>
                <w:b/>
                <w:sz w:val="18"/>
                <w:szCs w:val="18"/>
              </w:rPr>
              <w:t xml:space="preserve">esolución </w:t>
            </w:r>
            <w:r w:rsidR="007744CD">
              <w:rPr>
                <w:rFonts w:ascii="Times New Roman" w:hAnsi="Times New Roman" w:cs="Times New Roman"/>
                <w:b/>
                <w:sz w:val="18"/>
                <w:szCs w:val="18"/>
              </w:rPr>
              <w:t xml:space="preserve">preliminar </w:t>
            </w:r>
            <w:r w:rsidR="0030287D">
              <w:rPr>
                <w:rFonts w:ascii="Times New Roman" w:hAnsi="Times New Roman" w:cs="Times New Roman"/>
                <w:b/>
                <w:sz w:val="18"/>
                <w:szCs w:val="18"/>
              </w:rPr>
              <w:t>a todas las partes interesadas, MINSEC y S</w:t>
            </w:r>
            <w:r w:rsidR="00495F17">
              <w:rPr>
                <w:rFonts w:ascii="Times New Roman" w:hAnsi="Times New Roman" w:cs="Times New Roman"/>
                <w:b/>
                <w:sz w:val="18"/>
                <w:szCs w:val="18"/>
              </w:rPr>
              <w:t>E</w:t>
            </w:r>
            <w:r w:rsidR="0030287D">
              <w:rPr>
                <w:rFonts w:ascii="Times New Roman" w:hAnsi="Times New Roman" w:cs="Times New Roman"/>
                <w:b/>
                <w:sz w:val="18"/>
                <w:szCs w:val="18"/>
              </w:rPr>
              <w:t>N</w:t>
            </w:r>
            <w:r w:rsidR="00495F17">
              <w:rPr>
                <w:rFonts w:ascii="Times New Roman" w:hAnsi="Times New Roman" w:cs="Times New Roman"/>
                <w:b/>
                <w:sz w:val="18"/>
                <w:szCs w:val="18"/>
              </w:rPr>
              <w:t>AE</w:t>
            </w:r>
          </w:p>
        </w:tc>
        <w:tc>
          <w:tcPr>
            <w:tcW w:w="1131" w:type="dxa"/>
            <w:gridSpan w:val="5"/>
            <w:tcBorders>
              <w:left w:val="single" w:sz="8" w:space="0" w:color="auto"/>
              <w:right w:val="single" w:sz="8" w:space="0" w:color="auto"/>
            </w:tcBorders>
          </w:tcPr>
          <w:p w14:paraId="66B40204" w14:textId="77777777" w:rsidR="0030287D" w:rsidRDefault="0030287D" w:rsidP="00B95B7B">
            <w:pPr>
              <w:rPr>
                <w:rFonts w:ascii="Times New Roman" w:hAnsi="Times New Roman" w:cs="Times New Roman"/>
                <w:b/>
                <w:sz w:val="18"/>
                <w:szCs w:val="18"/>
                <w:vertAlign w:val="superscript"/>
              </w:rPr>
            </w:pPr>
          </w:p>
        </w:tc>
        <w:tc>
          <w:tcPr>
            <w:tcW w:w="1860" w:type="dxa"/>
            <w:gridSpan w:val="5"/>
            <w:tcBorders>
              <w:top w:val="single" w:sz="8" w:space="0" w:color="auto"/>
              <w:left w:val="single" w:sz="8" w:space="0" w:color="auto"/>
              <w:bottom w:val="single" w:sz="8" w:space="0" w:color="auto"/>
              <w:right w:val="single" w:sz="8" w:space="0" w:color="auto"/>
            </w:tcBorders>
          </w:tcPr>
          <w:p w14:paraId="22BE4F16" w14:textId="4102CE17" w:rsidR="0030287D" w:rsidRDefault="00A65E73" w:rsidP="00B95B7B">
            <w:pPr>
              <w:jc w:val="center"/>
              <w:rPr>
                <w:rFonts w:ascii="Times New Roman" w:hAnsi="Times New Roman" w:cs="Times New Roman"/>
                <w:b/>
                <w:sz w:val="18"/>
                <w:szCs w:val="18"/>
                <w:vertAlign w:val="superscript"/>
              </w:rPr>
            </w:pPr>
            <w:r>
              <w:rPr>
                <w:rFonts w:ascii="Times New Roman" w:hAnsi="Times New Roman" w:cs="Times New Roman"/>
                <w:b/>
                <w:sz w:val="18"/>
                <w:szCs w:val="18"/>
              </w:rPr>
              <w:t>MPCEIP</w:t>
            </w:r>
            <w:r w:rsidR="0030287D">
              <w:rPr>
                <w:rFonts w:ascii="Times New Roman" w:hAnsi="Times New Roman" w:cs="Times New Roman"/>
                <w:b/>
                <w:sz w:val="18"/>
                <w:szCs w:val="18"/>
              </w:rPr>
              <w:t xml:space="preserve"> lleva a cabo reuniones técnicas para explicar los cálculos realizados</w:t>
            </w:r>
          </w:p>
        </w:tc>
        <w:tc>
          <w:tcPr>
            <w:tcW w:w="916" w:type="dxa"/>
            <w:gridSpan w:val="2"/>
            <w:tcBorders>
              <w:left w:val="single" w:sz="8" w:space="0" w:color="auto"/>
              <w:right w:val="single" w:sz="8" w:space="0" w:color="auto"/>
            </w:tcBorders>
          </w:tcPr>
          <w:p w14:paraId="79ECCD97" w14:textId="77777777" w:rsidR="0030287D" w:rsidRDefault="0030287D" w:rsidP="00B95B7B">
            <w:pPr>
              <w:rPr>
                <w:rFonts w:ascii="Times New Roman" w:hAnsi="Times New Roman" w:cs="Times New Roman"/>
                <w:b/>
                <w:sz w:val="18"/>
                <w:szCs w:val="18"/>
                <w:vertAlign w:val="superscript"/>
              </w:rPr>
            </w:pPr>
          </w:p>
        </w:tc>
        <w:tc>
          <w:tcPr>
            <w:tcW w:w="1833" w:type="dxa"/>
            <w:gridSpan w:val="3"/>
            <w:tcBorders>
              <w:top w:val="single" w:sz="8" w:space="0" w:color="auto"/>
              <w:left w:val="single" w:sz="8" w:space="0" w:color="auto"/>
              <w:bottom w:val="single" w:sz="8" w:space="0" w:color="auto"/>
              <w:right w:val="single" w:sz="8" w:space="0" w:color="auto"/>
            </w:tcBorders>
          </w:tcPr>
          <w:p w14:paraId="0C980874" w14:textId="77777777" w:rsidR="0030287D" w:rsidRDefault="0030287D" w:rsidP="00B95B7B">
            <w:pPr>
              <w:jc w:val="center"/>
              <w:rPr>
                <w:rFonts w:ascii="Times New Roman" w:hAnsi="Times New Roman" w:cs="Times New Roman"/>
                <w:b/>
                <w:sz w:val="18"/>
                <w:szCs w:val="18"/>
                <w:vertAlign w:val="superscript"/>
              </w:rPr>
            </w:pPr>
            <w:r>
              <w:rPr>
                <w:rFonts w:ascii="Times New Roman" w:hAnsi="Times New Roman" w:cs="Times New Roman"/>
                <w:b/>
                <w:sz w:val="18"/>
                <w:szCs w:val="18"/>
              </w:rPr>
              <w:t>Las partes presentan sus comentarios a la determinación preliminar y solicitan audiencia</w:t>
            </w:r>
          </w:p>
        </w:tc>
        <w:tc>
          <w:tcPr>
            <w:tcW w:w="917" w:type="dxa"/>
            <w:gridSpan w:val="2"/>
            <w:tcBorders>
              <w:left w:val="single" w:sz="8" w:space="0" w:color="auto"/>
            </w:tcBorders>
          </w:tcPr>
          <w:p w14:paraId="3F890183" w14:textId="77777777" w:rsidR="0030287D" w:rsidRDefault="0030287D" w:rsidP="00B95B7B">
            <w:pPr>
              <w:rPr>
                <w:rFonts w:ascii="Times New Roman" w:hAnsi="Times New Roman" w:cs="Times New Roman"/>
                <w:b/>
                <w:sz w:val="18"/>
                <w:szCs w:val="18"/>
                <w:vertAlign w:val="superscript"/>
              </w:rPr>
            </w:pPr>
          </w:p>
        </w:tc>
      </w:tr>
      <w:tr w:rsidR="0030287D" w14:paraId="5D9E82BF" w14:textId="77777777" w:rsidTr="00B95B7B">
        <w:tc>
          <w:tcPr>
            <w:tcW w:w="1859" w:type="dxa"/>
            <w:gridSpan w:val="4"/>
            <w:tcBorders>
              <w:top w:val="single" w:sz="8" w:space="0" w:color="auto"/>
              <w:left w:val="single" w:sz="8" w:space="0" w:color="auto"/>
              <w:bottom w:val="single" w:sz="8" w:space="0" w:color="auto"/>
              <w:right w:val="single" w:sz="8" w:space="0" w:color="auto"/>
            </w:tcBorders>
            <w:shd w:val="clear" w:color="auto" w:fill="FFFF99"/>
          </w:tcPr>
          <w:p w14:paraId="469B34FC" w14:textId="77777777" w:rsidR="0030287D" w:rsidRDefault="0030287D" w:rsidP="00B95B7B">
            <w:pPr>
              <w:jc w:val="center"/>
              <w:rPr>
                <w:rFonts w:ascii="Times New Roman" w:hAnsi="Times New Roman" w:cs="Times New Roman"/>
                <w:b/>
                <w:sz w:val="18"/>
                <w:szCs w:val="18"/>
                <w:vertAlign w:val="superscript"/>
              </w:rPr>
            </w:pPr>
            <w:r>
              <w:rPr>
                <w:rFonts w:ascii="Times New Roman" w:hAnsi="Times New Roman" w:cs="Times New Roman"/>
                <w:b/>
                <w:sz w:val="18"/>
                <w:szCs w:val="18"/>
              </w:rPr>
              <w:t>Dentro de 5 días hábiles desde la fecha de la publicación del aviso correspondiente</w:t>
            </w:r>
          </w:p>
        </w:tc>
        <w:tc>
          <w:tcPr>
            <w:tcW w:w="1131" w:type="dxa"/>
            <w:gridSpan w:val="5"/>
            <w:tcBorders>
              <w:left w:val="single" w:sz="8" w:space="0" w:color="auto"/>
              <w:right w:val="single" w:sz="8" w:space="0" w:color="auto"/>
            </w:tcBorders>
          </w:tcPr>
          <w:p w14:paraId="4B4C8BBA" w14:textId="77777777" w:rsidR="0030287D" w:rsidRDefault="0030287D" w:rsidP="00B95B7B">
            <w:pPr>
              <w:rPr>
                <w:rFonts w:ascii="Times New Roman" w:hAnsi="Times New Roman" w:cs="Times New Roman"/>
                <w:b/>
                <w:sz w:val="18"/>
                <w:szCs w:val="18"/>
                <w:vertAlign w:val="superscript"/>
              </w:rPr>
            </w:pPr>
          </w:p>
        </w:tc>
        <w:tc>
          <w:tcPr>
            <w:tcW w:w="1860" w:type="dxa"/>
            <w:gridSpan w:val="5"/>
            <w:tcBorders>
              <w:top w:val="single" w:sz="8" w:space="0" w:color="auto"/>
              <w:left w:val="single" w:sz="8" w:space="0" w:color="auto"/>
              <w:bottom w:val="single" w:sz="8" w:space="0" w:color="auto"/>
              <w:right w:val="single" w:sz="8" w:space="0" w:color="auto"/>
            </w:tcBorders>
            <w:shd w:val="clear" w:color="auto" w:fill="FFFF99"/>
          </w:tcPr>
          <w:p w14:paraId="529932CA" w14:textId="77777777" w:rsidR="0030287D" w:rsidRDefault="0030287D" w:rsidP="00B95B7B">
            <w:pPr>
              <w:jc w:val="center"/>
              <w:rPr>
                <w:rFonts w:ascii="Times New Roman" w:hAnsi="Times New Roman" w:cs="Times New Roman"/>
                <w:b/>
                <w:sz w:val="18"/>
                <w:szCs w:val="18"/>
                <w:vertAlign w:val="superscript"/>
              </w:rPr>
            </w:pPr>
            <w:r>
              <w:rPr>
                <w:rFonts w:ascii="Times New Roman" w:hAnsi="Times New Roman" w:cs="Times New Roman"/>
                <w:b/>
                <w:sz w:val="18"/>
                <w:szCs w:val="18"/>
              </w:rPr>
              <w:t>Dentro de 10 días hábiles desde la fecha de la publicación de la determinación preliminar</w:t>
            </w:r>
          </w:p>
        </w:tc>
        <w:tc>
          <w:tcPr>
            <w:tcW w:w="916" w:type="dxa"/>
            <w:gridSpan w:val="2"/>
            <w:tcBorders>
              <w:left w:val="single" w:sz="8" w:space="0" w:color="auto"/>
              <w:right w:val="single" w:sz="8" w:space="0" w:color="auto"/>
            </w:tcBorders>
          </w:tcPr>
          <w:p w14:paraId="5A3E4F84" w14:textId="77777777" w:rsidR="0030287D" w:rsidRDefault="0030287D" w:rsidP="00B95B7B">
            <w:pPr>
              <w:rPr>
                <w:rFonts w:ascii="Times New Roman" w:hAnsi="Times New Roman" w:cs="Times New Roman"/>
                <w:b/>
                <w:sz w:val="18"/>
                <w:szCs w:val="18"/>
                <w:vertAlign w:val="superscript"/>
              </w:rPr>
            </w:pPr>
          </w:p>
        </w:tc>
        <w:tc>
          <w:tcPr>
            <w:tcW w:w="1833" w:type="dxa"/>
            <w:gridSpan w:val="3"/>
            <w:tcBorders>
              <w:top w:val="single" w:sz="8" w:space="0" w:color="auto"/>
              <w:left w:val="single" w:sz="8" w:space="0" w:color="auto"/>
              <w:bottom w:val="single" w:sz="8" w:space="0" w:color="auto"/>
              <w:right w:val="single" w:sz="8" w:space="0" w:color="auto"/>
            </w:tcBorders>
            <w:shd w:val="clear" w:color="auto" w:fill="FFFF99"/>
          </w:tcPr>
          <w:p w14:paraId="237D5684" w14:textId="0A36683A" w:rsidR="0030287D" w:rsidRDefault="0030287D" w:rsidP="00B95B7B">
            <w:pPr>
              <w:jc w:val="center"/>
              <w:rPr>
                <w:rFonts w:ascii="Times New Roman" w:hAnsi="Times New Roman" w:cs="Times New Roman"/>
                <w:b/>
                <w:sz w:val="18"/>
                <w:szCs w:val="18"/>
                <w:vertAlign w:val="superscript"/>
              </w:rPr>
            </w:pPr>
            <w:r>
              <w:rPr>
                <w:rFonts w:ascii="Times New Roman" w:hAnsi="Times New Roman" w:cs="Times New Roman"/>
                <w:b/>
                <w:sz w:val="18"/>
                <w:szCs w:val="18"/>
              </w:rPr>
              <w:t>Dentro de 2</w:t>
            </w:r>
            <w:r w:rsidR="00DF2BB4">
              <w:rPr>
                <w:rFonts w:ascii="Times New Roman" w:hAnsi="Times New Roman" w:cs="Times New Roman"/>
                <w:b/>
                <w:sz w:val="18"/>
                <w:szCs w:val="18"/>
              </w:rPr>
              <w:t>0</w:t>
            </w:r>
            <w:r>
              <w:rPr>
                <w:rFonts w:ascii="Times New Roman" w:hAnsi="Times New Roman" w:cs="Times New Roman"/>
                <w:b/>
                <w:sz w:val="18"/>
                <w:szCs w:val="18"/>
              </w:rPr>
              <w:t xml:space="preserve"> días hábiles desde la fecha de la publicación de la determinación preliminar</w:t>
            </w:r>
          </w:p>
        </w:tc>
        <w:tc>
          <w:tcPr>
            <w:tcW w:w="917" w:type="dxa"/>
            <w:gridSpan w:val="2"/>
            <w:tcBorders>
              <w:left w:val="single" w:sz="8" w:space="0" w:color="auto"/>
            </w:tcBorders>
          </w:tcPr>
          <w:p w14:paraId="1A6CDE72" w14:textId="77777777" w:rsidR="0030287D" w:rsidRDefault="0030287D" w:rsidP="00B95B7B">
            <w:pPr>
              <w:rPr>
                <w:rFonts w:ascii="Times New Roman" w:hAnsi="Times New Roman" w:cs="Times New Roman"/>
                <w:b/>
                <w:sz w:val="18"/>
                <w:szCs w:val="18"/>
                <w:vertAlign w:val="superscript"/>
              </w:rPr>
            </w:pPr>
          </w:p>
        </w:tc>
      </w:tr>
      <w:tr w:rsidR="0030287D" w14:paraId="0D6854FC" w14:textId="77777777" w:rsidTr="00B95B7B">
        <w:tc>
          <w:tcPr>
            <w:tcW w:w="933" w:type="dxa"/>
            <w:gridSpan w:val="2"/>
            <w:tcBorders>
              <w:top w:val="single" w:sz="8" w:space="0" w:color="auto"/>
              <w:right w:val="single" w:sz="8" w:space="0" w:color="auto"/>
            </w:tcBorders>
          </w:tcPr>
          <w:p w14:paraId="250AB03B" w14:textId="77777777" w:rsidR="0030287D" w:rsidRDefault="0030287D" w:rsidP="00B95B7B">
            <w:pPr>
              <w:rPr>
                <w:rFonts w:ascii="Times New Roman" w:hAnsi="Times New Roman" w:cs="Times New Roman"/>
                <w:b/>
                <w:sz w:val="18"/>
                <w:szCs w:val="18"/>
                <w:vertAlign w:val="superscript"/>
              </w:rPr>
            </w:pPr>
          </w:p>
        </w:tc>
        <w:tc>
          <w:tcPr>
            <w:tcW w:w="926" w:type="dxa"/>
            <w:gridSpan w:val="2"/>
            <w:tcBorders>
              <w:top w:val="single" w:sz="8" w:space="0" w:color="auto"/>
              <w:left w:val="single" w:sz="8" w:space="0" w:color="auto"/>
              <w:bottom w:val="single" w:sz="8" w:space="0" w:color="auto"/>
            </w:tcBorders>
          </w:tcPr>
          <w:p w14:paraId="26178EEB" w14:textId="77777777" w:rsidR="0030287D" w:rsidRDefault="0030287D" w:rsidP="00B95B7B">
            <w:pPr>
              <w:rPr>
                <w:rFonts w:ascii="Times New Roman" w:hAnsi="Times New Roman" w:cs="Times New Roman"/>
                <w:b/>
                <w:sz w:val="18"/>
                <w:szCs w:val="18"/>
                <w:vertAlign w:val="superscript"/>
              </w:rPr>
            </w:pPr>
          </w:p>
        </w:tc>
        <w:tc>
          <w:tcPr>
            <w:tcW w:w="1131" w:type="dxa"/>
            <w:gridSpan w:val="5"/>
            <w:tcBorders>
              <w:bottom w:val="single" w:sz="8" w:space="0" w:color="auto"/>
            </w:tcBorders>
          </w:tcPr>
          <w:p w14:paraId="70D28BC9" w14:textId="77777777" w:rsidR="0030287D" w:rsidRDefault="0030287D" w:rsidP="00B95B7B">
            <w:pPr>
              <w:rPr>
                <w:rFonts w:ascii="Times New Roman" w:hAnsi="Times New Roman" w:cs="Times New Roman"/>
                <w:b/>
                <w:sz w:val="18"/>
                <w:szCs w:val="18"/>
                <w:vertAlign w:val="superscript"/>
              </w:rPr>
            </w:pPr>
          </w:p>
        </w:tc>
        <w:tc>
          <w:tcPr>
            <w:tcW w:w="934" w:type="dxa"/>
            <w:gridSpan w:val="2"/>
            <w:tcBorders>
              <w:top w:val="single" w:sz="8" w:space="0" w:color="auto"/>
              <w:bottom w:val="single" w:sz="8" w:space="0" w:color="auto"/>
              <w:right w:val="single" w:sz="8" w:space="0" w:color="auto"/>
            </w:tcBorders>
          </w:tcPr>
          <w:p w14:paraId="5849839F" w14:textId="77777777" w:rsidR="0030287D" w:rsidRDefault="0030287D" w:rsidP="00B95B7B">
            <w:pPr>
              <w:rPr>
                <w:rFonts w:ascii="Times New Roman" w:hAnsi="Times New Roman" w:cs="Times New Roman"/>
                <w:b/>
                <w:sz w:val="18"/>
                <w:szCs w:val="18"/>
                <w:vertAlign w:val="superscript"/>
              </w:rPr>
            </w:pPr>
          </w:p>
        </w:tc>
        <w:tc>
          <w:tcPr>
            <w:tcW w:w="926" w:type="dxa"/>
            <w:gridSpan w:val="3"/>
            <w:tcBorders>
              <w:top w:val="single" w:sz="8" w:space="0" w:color="auto"/>
              <w:left w:val="single" w:sz="8" w:space="0" w:color="auto"/>
              <w:bottom w:val="single" w:sz="8" w:space="0" w:color="auto"/>
            </w:tcBorders>
          </w:tcPr>
          <w:p w14:paraId="174B504B" w14:textId="77777777" w:rsidR="0030287D" w:rsidRDefault="0030287D" w:rsidP="00B95B7B">
            <w:pPr>
              <w:rPr>
                <w:rFonts w:ascii="Times New Roman" w:hAnsi="Times New Roman" w:cs="Times New Roman"/>
                <w:b/>
                <w:sz w:val="18"/>
                <w:szCs w:val="18"/>
                <w:vertAlign w:val="superscript"/>
              </w:rPr>
            </w:pPr>
          </w:p>
        </w:tc>
        <w:tc>
          <w:tcPr>
            <w:tcW w:w="916" w:type="dxa"/>
            <w:gridSpan w:val="2"/>
            <w:tcBorders>
              <w:bottom w:val="single" w:sz="8" w:space="0" w:color="auto"/>
            </w:tcBorders>
          </w:tcPr>
          <w:p w14:paraId="3F540571" w14:textId="77777777" w:rsidR="0030287D" w:rsidRDefault="0030287D" w:rsidP="00B95B7B">
            <w:pPr>
              <w:rPr>
                <w:rFonts w:ascii="Times New Roman" w:hAnsi="Times New Roman" w:cs="Times New Roman"/>
                <w:b/>
                <w:sz w:val="18"/>
                <w:szCs w:val="18"/>
                <w:vertAlign w:val="superscript"/>
              </w:rPr>
            </w:pPr>
          </w:p>
        </w:tc>
        <w:tc>
          <w:tcPr>
            <w:tcW w:w="916" w:type="dxa"/>
            <w:tcBorders>
              <w:top w:val="single" w:sz="8" w:space="0" w:color="auto"/>
              <w:bottom w:val="single" w:sz="8" w:space="0" w:color="auto"/>
              <w:right w:val="single" w:sz="8" w:space="0" w:color="auto"/>
            </w:tcBorders>
          </w:tcPr>
          <w:p w14:paraId="1561A2BC" w14:textId="77777777" w:rsidR="0030287D" w:rsidRDefault="0030287D" w:rsidP="00B95B7B">
            <w:pPr>
              <w:rPr>
                <w:rFonts w:ascii="Times New Roman" w:hAnsi="Times New Roman" w:cs="Times New Roman"/>
                <w:b/>
                <w:sz w:val="18"/>
                <w:szCs w:val="18"/>
                <w:vertAlign w:val="superscript"/>
              </w:rPr>
            </w:pPr>
          </w:p>
        </w:tc>
        <w:tc>
          <w:tcPr>
            <w:tcW w:w="917" w:type="dxa"/>
            <w:gridSpan w:val="2"/>
            <w:tcBorders>
              <w:top w:val="single" w:sz="8" w:space="0" w:color="auto"/>
              <w:left w:val="single" w:sz="8" w:space="0" w:color="auto"/>
            </w:tcBorders>
          </w:tcPr>
          <w:p w14:paraId="5DACC23D" w14:textId="77777777" w:rsidR="0030287D" w:rsidRDefault="0030287D" w:rsidP="00B95B7B">
            <w:pPr>
              <w:rPr>
                <w:rFonts w:ascii="Times New Roman" w:hAnsi="Times New Roman" w:cs="Times New Roman"/>
                <w:b/>
                <w:sz w:val="18"/>
                <w:szCs w:val="18"/>
                <w:vertAlign w:val="superscript"/>
              </w:rPr>
            </w:pPr>
          </w:p>
        </w:tc>
        <w:tc>
          <w:tcPr>
            <w:tcW w:w="917" w:type="dxa"/>
            <w:gridSpan w:val="2"/>
          </w:tcPr>
          <w:p w14:paraId="47A483FD" w14:textId="77777777" w:rsidR="0030287D" w:rsidRDefault="0030287D" w:rsidP="00B95B7B">
            <w:pPr>
              <w:rPr>
                <w:rFonts w:ascii="Times New Roman" w:hAnsi="Times New Roman" w:cs="Times New Roman"/>
                <w:b/>
                <w:sz w:val="18"/>
                <w:szCs w:val="18"/>
                <w:vertAlign w:val="superscript"/>
              </w:rPr>
            </w:pPr>
          </w:p>
        </w:tc>
      </w:tr>
      <w:tr w:rsidR="0030287D" w14:paraId="115AD91D" w14:textId="77777777" w:rsidTr="00B95B7B">
        <w:tc>
          <w:tcPr>
            <w:tcW w:w="933" w:type="dxa"/>
            <w:gridSpan w:val="2"/>
            <w:tcBorders>
              <w:right w:val="single" w:sz="8" w:space="0" w:color="auto"/>
            </w:tcBorders>
          </w:tcPr>
          <w:p w14:paraId="7690F360" w14:textId="77777777" w:rsidR="0030287D" w:rsidRDefault="0030287D" w:rsidP="00B95B7B">
            <w:pPr>
              <w:rPr>
                <w:rFonts w:ascii="Times New Roman" w:hAnsi="Times New Roman" w:cs="Times New Roman"/>
                <w:b/>
                <w:sz w:val="18"/>
                <w:szCs w:val="18"/>
                <w:vertAlign w:val="superscript"/>
              </w:rPr>
            </w:pPr>
          </w:p>
        </w:tc>
        <w:tc>
          <w:tcPr>
            <w:tcW w:w="5749" w:type="dxa"/>
            <w:gridSpan w:val="15"/>
            <w:tcBorders>
              <w:top w:val="single" w:sz="8" w:space="0" w:color="auto"/>
              <w:left w:val="single" w:sz="8" w:space="0" w:color="auto"/>
              <w:bottom w:val="single" w:sz="8" w:space="0" w:color="auto"/>
              <w:right w:val="single" w:sz="8" w:space="0" w:color="auto"/>
            </w:tcBorders>
          </w:tcPr>
          <w:p w14:paraId="31D5B40B" w14:textId="77777777" w:rsidR="0030287D" w:rsidRPr="00FB41F3" w:rsidRDefault="0030287D" w:rsidP="00B95B7B">
            <w:pPr>
              <w:jc w:val="center"/>
              <w:rPr>
                <w:rFonts w:ascii="Times New Roman" w:hAnsi="Times New Roman" w:cs="Times New Roman"/>
                <w:b/>
                <w:sz w:val="18"/>
                <w:szCs w:val="18"/>
              </w:rPr>
            </w:pPr>
            <w:r w:rsidRPr="00FB41F3">
              <w:rPr>
                <w:rFonts w:ascii="Times New Roman" w:hAnsi="Times New Roman" w:cs="Times New Roman"/>
                <w:b/>
                <w:sz w:val="18"/>
                <w:szCs w:val="18"/>
              </w:rPr>
              <w:t>Se</w:t>
            </w:r>
            <w:r>
              <w:rPr>
                <w:rFonts w:ascii="Times New Roman" w:hAnsi="Times New Roman" w:cs="Times New Roman"/>
                <w:b/>
                <w:sz w:val="18"/>
                <w:szCs w:val="18"/>
              </w:rPr>
              <w:t xml:space="preserve"> continua con la verificación de la información y se llevan a cabo audiencias con las partes que lo solicitan</w:t>
            </w:r>
          </w:p>
        </w:tc>
        <w:tc>
          <w:tcPr>
            <w:tcW w:w="917" w:type="dxa"/>
            <w:gridSpan w:val="2"/>
            <w:tcBorders>
              <w:left w:val="single" w:sz="8" w:space="0" w:color="auto"/>
            </w:tcBorders>
          </w:tcPr>
          <w:p w14:paraId="6E68E1BC" w14:textId="77777777" w:rsidR="0030287D" w:rsidRDefault="0030287D" w:rsidP="00B95B7B">
            <w:pPr>
              <w:rPr>
                <w:rFonts w:ascii="Times New Roman" w:hAnsi="Times New Roman" w:cs="Times New Roman"/>
                <w:b/>
                <w:sz w:val="18"/>
                <w:szCs w:val="18"/>
                <w:vertAlign w:val="superscript"/>
              </w:rPr>
            </w:pPr>
          </w:p>
        </w:tc>
        <w:tc>
          <w:tcPr>
            <w:tcW w:w="917" w:type="dxa"/>
            <w:gridSpan w:val="2"/>
          </w:tcPr>
          <w:p w14:paraId="48A8DE09" w14:textId="77777777" w:rsidR="0030287D" w:rsidRDefault="0030287D" w:rsidP="00B95B7B">
            <w:pPr>
              <w:rPr>
                <w:rFonts w:ascii="Times New Roman" w:hAnsi="Times New Roman" w:cs="Times New Roman"/>
                <w:b/>
                <w:sz w:val="18"/>
                <w:szCs w:val="18"/>
                <w:vertAlign w:val="superscript"/>
              </w:rPr>
            </w:pPr>
          </w:p>
        </w:tc>
      </w:tr>
      <w:tr w:rsidR="0030287D" w:rsidRPr="00FB41F3" w14:paraId="239BEB53" w14:textId="77777777" w:rsidTr="00B95B7B">
        <w:tc>
          <w:tcPr>
            <w:tcW w:w="933" w:type="dxa"/>
            <w:gridSpan w:val="2"/>
          </w:tcPr>
          <w:p w14:paraId="6547D8D7" w14:textId="77777777" w:rsidR="0030287D" w:rsidRPr="00FB41F3" w:rsidRDefault="0030287D" w:rsidP="00B95B7B">
            <w:pPr>
              <w:rPr>
                <w:rFonts w:ascii="Times New Roman" w:hAnsi="Times New Roman" w:cs="Times New Roman"/>
                <w:b/>
                <w:sz w:val="18"/>
                <w:szCs w:val="18"/>
              </w:rPr>
            </w:pPr>
          </w:p>
        </w:tc>
        <w:tc>
          <w:tcPr>
            <w:tcW w:w="926" w:type="dxa"/>
            <w:gridSpan w:val="2"/>
            <w:tcBorders>
              <w:top w:val="single" w:sz="8" w:space="0" w:color="auto"/>
              <w:bottom w:val="single" w:sz="8" w:space="0" w:color="auto"/>
            </w:tcBorders>
          </w:tcPr>
          <w:p w14:paraId="1056AFDD" w14:textId="77777777" w:rsidR="0030287D" w:rsidRPr="00FB41F3" w:rsidRDefault="0030287D" w:rsidP="00B95B7B">
            <w:pPr>
              <w:rPr>
                <w:rFonts w:ascii="Times New Roman" w:hAnsi="Times New Roman" w:cs="Times New Roman"/>
                <w:b/>
                <w:sz w:val="18"/>
                <w:szCs w:val="18"/>
              </w:rPr>
            </w:pPr>
          </w:p>
        </w:tc>
        <w:tc>
          <w:tcPr>
            <w:tcW w:w="1131" w:type="dxa"/>
            <w:gridSpan w:val="5"/>
            <w:tcBorders>
              <w:top w:val="single" w:sz="8" w:space="0" w:color="auto"/>
              <w:bottom w:val="single" w:sz="8" w:space="0" w:color="auto"/>
            </w:tcBorders>
          </w:tcPr>
          <w:p w14:paraId="68A55925" w14:textId="77777777" w:rsidR="0030287D" w:rsidRPr="00FB41F3" w:rsidRDefault="0030287D" w:rsidP="00B95B7B">
            <w:pPr>
              <w:rPr>
                <w:rFonts w:ascii="Times New Roman" w:hAnsi="Times New Roman" w:cs="Times New Roman"/>
                <w:b/>
                <w:sz w:val="18"/>
                <w:szCs w:val="18"/>
              </w:rPr>
            </w:pPr>
          </w:p>
        </w:tc>
        <w:tc>
          <w:tcPr>
            <w:tcW w:w="934" w:type="dxa"/>
            <w:gridSpan w:val="2"/>
            <w:tcBorders>
              <w:top w:val="single" w:sz="8" w:space="0" w:color="auto"/>
              <w:bottom w:val="single" w:sz="8" w:space="0" w:color="auto"/>
              <w:right w:val="single" w:sz="8" w:space="0" w:color="auto"/>
            </w:tcBorders>
          </w:tcPr>
          <w:p w14:paraId="2A59D28F" w14:textId="77777777" w:rsidR="0030287D" w:rsidRPr="00FB41F3" w:rsidRDefault="0030287D" w:rsidP="00B95B7B">
            <w:pPr>
              <w:rPr>
                <w:rFonts w:ascii="Times New Roman" w:hAnsi="Times New Roman" w:cs="Times New Roman"/>
                <w:b/>
                <w:sz w:val="18"/>
                <w:szCs w:val="18"/>
              </w:rPr>
            </w:pPr>
          </w:p>
        </w:tc>
        <w:tc>
          <w:tcPr>
            <w:tcW w:w="926" w:type="dxa"/>
            <w:gridSpan w:val="3"/>
            <w:tcBorders>
              <w:top w:val="single" w:sz="8" w:space="0" w:color="auto"/>
              <w:left w:val="single" w:sz="8" w:space="0" w:color="auto"/>
              <w:bottom w:val="single" w:sz="8" w:space="0" w:color="auto"/>
            </w:tcBorders>
          </w:tcPr>
          <w:p w14:paraId="52EF83ED" w14:textId="77777777" w:rsidR="0030287D" w:rsidRPr="00FB41F3" w:rsidRDefault="0030287D" w:rsidP="00B95B7B">
            <w:pPr>
              <w:rPr>
                <w:rFonts w:ascii="Times New Roman" w:hAnsi="Times New Roman" w:cs="Times New Roman"/>
                <w:b/>
                <w:sz w:val="18"/>
                <w:szCs w:val="18"/>
              </w:rPr>
            </w:pPr>
          </w:p>
        </w:tc>
        <w:tc>
          <w:tcPr>
            <w:tcW w:w="916" w:type="dxa"/>
            <w:gridSpan w:val="2"/>
            <w:tcBorders>
              <w:top w:val="single" w:sz="8" w:space="0" w:color="auto"/>
              <w:bottom w:val="single" w:sz="8" w:space="0" w:color="auto"/>
            </w:tcBorders>
          </w:tcPr>
          <w:p w14:paraId="49A4FBFB" w14:textId="77777777" w:rsidR="0030287D" w:rsidRPr="00FB41F3" w:rsidRDefault="0030287D" w:rsidP="00B95B7B">
            <w:pPr>
              <w:rPr>
                <w:rFonts w:ascii="Times New Roman" w:hAnsi="Times New Roman" w:cs="Times New Roman"/>
                <w:b/>
                <w:sz w:val="18"/>
                <w:szCs w:val="18"/>
              </w:rPr>
            </w:pPr>
          </w:p>
        </w:tc>
        <w:tc>
          <w:tcPr>
            <w:tcW w:w="916" w:type="dxa"/>
            <w:tcBorders>
              <w:top w:val="single" w:sz="8" w:space="0" w:color="auto"/>
              <w:bottom w:val="single" w:sz="8" w:space="0" w:color="auto"/>
            </w:tcBorders>
          </w:tcPr>
          <w:p w14:paraId="5963A0B4" w14:textId="77777777" w:rsidR="0030287D" w:rsidRPr="00FB41F3" w:rsidRDefault="0030287D" w:rsidP="00B95B7B">
            <w:pPr>
              <w:rPr>
                <w:rFonts w:ascii="Times New Roman" w:hAnsi="Times New Roman" w:cs="Times New Roman"/>
                <w:b/>
                <w:sz w:val="18"/>
                <w:szCs w:val="18"/>
              </w:rPr>
            </w:pPr>
          </w:p>
        </w:tc>
        <w:tc>
          <w:tcPr>
            <w:tcW w:w="917" w:type="dxa"/>
            <w:gridSpan w:val="2"/>
          </w:tcPr>
          <w:p w14:paraId="5E18EF08" w14:textId="77777777" w:rsidR="0030287D" w:rsidRPr="00FB41F3" w:rsidRDefault="0030287D" w:rsidP="00B95B7B">
            <w:pPr>
              <w:rPr>
                <w:rFonts w:ascii="Times New Roman" w:hAnsi="Times New Roman" w:cs="Times New Roman"/>
                <w:b/>
                <w:sz w:val="18"/>
                <w:szCs w:val="18"/>
              </w:rPr>
            </w:pPr>
          </w:p>
        </w:tc>
        <w:tc>
          <w:tcPr>
            <w:tcW w:w="917" w:type="dxa"/>
            <w:gridSpan w:val="2"/>
          </w:tcPr>
          <w:p w14:paraId="7D96F758" w14:textId="77777777" w:rsidR="0030287D" w:rsidRPr="00FB41F3" w:rsidRDefault="0030287D" w:rsidP="00B95B7B">
            <w:pPr>
              <w:rPr>
                <w:rFonts w:ascii="Times New Roman" w:hAnsi="Times New Roman" w:cs="Times New Roman"/>
                <w:b/>
                <w:sz w:val="18"/>
                <w:szCs w:val="18"/>
              </w:rPr>
            </w:pPr>
          </w:p>
        </w:tc>
      </w:tr>
      <w:tr w:rsidR="0030287D" w:rsidRPr="00FB41F3" w14:paraId="70BE59EB" w14:textId="77777777" w:rsidTr="00B95B7B">
        <w:tc>
          <w:tcPr>
            <w:tcW w:w="933" w:type="dxa"/>
            <w:gridSpan w:val="2"/>
            <w:tcBorders>
              <w:right w:val="single" w:sz="8" w:space="0" w:color="auto"/>
            </w:tcBorders>
          </w:tcPr>
          <w:p w14:paraId="2F9F8879" w14:textId="77777777" w:rsidR="0030287D" w:rsidRPr="00FB41F3" w:rsidRDefault="0030287D" w:rsidP="00B95B7B">
            <w:pPr>
              <w:rPr>
                <w:rFonts w:ascii="Times New Roman" w:hAnsi="Times New Roman" w:cs="Times New Roman"/>
                <w:b/>
                <w:sz w:val="18"/>
                <w:szCs w:val="18"/>
              </w:rPr>
            </w:pPr>
          </w:p>
        </w:tc>
        <w:tc>
          <w:tcPr>
            <w:tcW w:w="5749" w:type="dxa"/>
            <w:gridSpan w:val="15"/>
            <w:tcBorders>
              <w:top w:val="single" w:sz="8" w:space="0" w:color="auto"/>
              <w:left w:val="single" w:sz="8" w:space="0" w:color="auto"/>
              <w:bottom w:val="single" w:sz="8" w:space="0" w:color="auto"/>
              <w:right w:val="single" w:sz="8" w:space="0" w:color="auto"/>
            </w:tcBorders>
          </w:tcPr>
          <w:p w14:paraId="16436213" w14:textId="298655DD" w:rsidR="0030287D" w:rsidRPr="00FB41F3" w:rsidRDefault="00A65E73" w:rsidP="00B95B7B">
            <w:pPr>
              <w:jc w:val="center"/>
              <w:rPr>
                <w:rFonts w:ascii="Times New Roman" w:hAnsi="Times New Roman" w:cs="Times New Roman"/>
                <w:b/>
                <w:sz w:val="18"/>
                <w:szCs w:val="18"/>
              </w:rPr>
            </w:pPr>
            <w:r>
              <w:rPr>
                <w:rFonts w:ascii="Times New Roman" w:hAnsi="Times New Roman" w:cs="Times New Roman"/>
                <w:b/>
                <w:sz w:val="18"/>
                <w:szCs w:val="18"/>
              </w:rPr>
              <w:t>MPCEIP</w:t>
            </w:r>
            <w:r w:rsidR="0030287D">
              <w:rPr>
                <w:rFonts w:ascii="Times New Roman" w:hAnsi="Times New Roman" w:cs="Times New Roman"/>
                <w:b/>
                <w:sz w:val="18"/>
                <w:szCs w:val="18"/>
                <w:vertAlign w:val="superscript"/>
              </w:rPr>
              <w:t>3</w:t>
            </w:r>
            <w:r w:rsidR="0030287D">
              <w:rPr>
                <w:rFonts w:ascii="Times New Roman" w:hAnsi="Times New Roman" w:cs="Times New Roman"/>
                <w:b/>
                <w:sz w:val="18"/>
                <w:szCs w:val="18"/>
              </w:rPr>
              <w:t xml:space="preserve"> finaliza y envía a las partes interesadas el </w:t>
            </w:r>
            <w:r w:rsidR="00577E95">
              <w:rPr>
                <w:rFonts w:ascii="Times New Roman" w:hAnsi="Times New Roman" w:cs="Times New Roman"/>
                <w:b/>
                <w:sz w:val="18"/>
                <w:szCs w:val="18"/>
              </w:rPr>
              <w:t>I</w:t>
            </w:r>
            <w:r w:rsidR="0030287D">
              <w:rPr>
                <w:rFonts w:ascii="Times New Roman" w:hAnsi="Times New Roman" w:cs="Times New Roman"/>
                <w:b/>
                <w:sz w:val="18"/>
                <w:szCs w:val="18"/>
              </w:rPr>
              <w:t>nforme sobre los hechos esenciales; cierre de la fase probatoria</w:t>
            </w:r>
          </w:p>
        </w:tc>
        <w:tc>
          <w:tcPr>
            <w:tcW w:w="917" w:type="dxa"/>
            <w:gridSpan w:val="2"/>
            <w:tcBorders>
              <w:left w:val="single" w:sz="8" w:space="0" w:color="auto"/>
            </w:tcBorders>
          </w:tcPr>
          <w:p w14:paraId="32163DC2" w14:textId="77777777" w:rsidR="0030287D" w:rsidRPr="00FB41F3" w:rsidRDefault="0030287D" w:rsidP="00B95B7B">
            <w:pPr>
              <w:rPr>
                <w:rFonts w:ascii="Times New Roman" w:hAnsi="Times New Roman" w:cs="Times New Roman"/>
                <w:b/>
                <w:sz w:val="18"/>
                <w:szCs w:val="18"/>
              </w:rPr>
            </w:pPr>
          </w:p>
        </w:tc>
        <w:tc>
          <w:tcPr>
            <w:tcW w:w="917" w:type="dxa"/>
            <w:gridSpan w:val="2"/>
          </w:tcPr>
          <w:p w14:paraId="1A4C0090" w14:textId="77777777" w:rsidR="0030287D" w:rsidRPr="00FB41F3" w:rsidRDefault="0030287D" w:rsidP="00B95B7B">
            <w:pPr>
              <w:rPr>
                <w:rFonts w:ascii="Times New Roman" w:hAnsi="Times New Roman" w:cs="Times New Roman"/>
                <w:b/>
                <w:sz w:val="18"/>
                <w:szCs w:val="18"/>
              </w:rPr>
            </w:pPr>
          </w:p>
        </w:tc>
      </w:tr>
      <w:tr w:rsidR="0030287D" w:rsidRPr="00FB41F3" w14:paraId="4A890BD4" w14:textId="77777777" w:rsidTr="00B95B7B">
        <w:tc>
          <w:tcPr>
            <w:tcW w:w="933" w:type="dxa"/>
            <w:gridSpan w:val="2"/>
          </w:tcPr>
          <w:p w14:paraId="518C82C2" w14:textId="77777777" w:rsidR="0030287D" w:rsidRPr="00FB41F3" w:rsidRDefault="0030287D" w:rsidP="00B95B7B">
            <w:pPr>
              <w:rPr>
                <w:rFonts w:ascii="Times New Roman" w:hAnsi="Times New Roman" w:cs="Times New Roman"/>
                <w:b/>
                <w:sz w:val="18"/>
                <w:szCs w:val="18"/>
              </w:rPr>
            </w:pPr>
          </w:p>
        </w:tc>
        <w:tc>
          <w:tcPr>
            <w:tcW w:w="926" w:type="dxa"/>
            <w:gridSpan w:val="2"/>
            <w:tcBorders>
              <w:top w:val="single" w:sz="8" w:space="0" w:color="auto"/>
              <w:bottom w:val="single" w:sz="8" w:space="0" w:color="auto"/>
            </w:tcBorders>
          </w:tcPr>
          <w:p w14:paraId="16812605" w14:textId="77777777" w:rsidR="0030287D" w:rsidRPr="00FB41F3" w:rsidRDefault="0030287D" w:rsidP="00B95B7B">
            <w:pPr>
              <w:rPr>
                <w:rFonts w:ascii="Times New Roman" w:hAnsi="Times New Roman" w:cs="Times New Roman"/>
                <w:b/>
                <w:sz w:val="18"/>
                <w:szCs w:val="18"/>
              </w:rPr>
            </w:pPr>
          </w:p>
        </w:tc>
        <w:tc>
          <w:tcPr>
            <w:tcW w:w="1131" w:type="dxa"/>
            <w:gridSpan w:val="5"/>
            <w:tcBorders>
              <w:top w:val="single" w:sz="8" w:space="0" w:color="auto"/>
              <w:bottom w:val="single" w:sz="8" w:space="0" w:color="auto"/>
            </w:tcBorders>
          </w:tcPr>
          <w:p w14:paraId="739C439D" w14:textId="77777777" w:rsidR="0030287D" w:rsidRPr="00FB41F3" w:rsidRDefault="0030287D" w:rsidP="00B95B7B">
            <w:pPr>
              <w:rPr>
                <w:rFonts w:ascii="Times New Roman" w:hAnsi="Times New Roman" w:cs="Times New Roman"/>
                <w:b/>
                <w:sz w:val="18"/>
                <w:szCs w:val="18"/>
              </w:rPr>
            </w:pPr>
          </w:p>
        </w:tc>
        <w:tc>
          <w:tcPr>
            <w:tcW w:w="934" w:type="dxa"/>
            <w:gridSpan w:val="2"/>
            <w:tcBorders>
              <w:top w:val="single" w:sz="8" w:space="0" w:color="auto"/>
              <w:bottom w:val="single" w:sz="8" w:space="0" w:color="auto"/>
              <w:right w:val="single" w:sz="8" w:space="0" w:color="auto"/>
            </w:tcBorders>
          </w:tcPr>
          <w:p w14:paraId="4CDAC7E9" w14:textId="77777777" w:rsidR="0030287D" w:rsidRPr="00FB41F3" w:rsidRDefault="0030287D" w:rsidP="00B95B7B">
            <w:pPr>
              <w:rPr>
                <w:rFonts w:ascii="Times New Roman" w:hAnsi="Times New Roman" w:cs="Times New Roman"/>
                <w:b/>
                <w:sz w:val="18"/>
                <w:szCs w:val="18"/>
              </w:rPr>
            </w:pPr>
          </w:p>
        </w:tc>
        <w:tc>
          <w:tcPr>
            <w:tcW w:w="926" w:type="dxa"/>
            <w:gridSpan w:val="3"/>
            <w:tcBorders>
              <w:top w:val="single" w:sz="8" w:space="0" w:color="auto"/>
              <w:left w:val="single" w:sz="8" w:space="0" w:color="auto"/>
              <w:bottom w:val="single" w:sz="8" w:space="0" w:color="auto"/>
            </w:tcBorders>
          </w:tcPr>
          <w:p w14:paraId="00340273" w14:textId="77777777" w:rsidR="0030287D" w:rsidRPr="00FB41F3" w:rsidRDefault="0030287D" w:rsidP="00B95B7B">
            <w:pPr>
              <w:rPr>
                <w:rFonts w:ascii="Times New Roman" w:hAnsi="Times New Roman" w:cs="Times New Roman"/>
                <w:b/>
                <w:sz w:val="18"/>
                <w:szCs w:val="18"/>
              </w:rPr>
            </w:pPr>
          </w:p>
        </w:tc>
        <w:tc>
          <w:tcPr>
            <w:tcW w:w="916" w:type="dxa"/>
            <w:gridSpan w:val="2"/>
            <w:tcBorders>
              <w:top w:val="single" w:sz="8" w:space="0" w:color="auto"/>
              <w:bottom w:val="single" w:sz="8" w:space="0" w:color="auto"/>
            </w:tcBorders>
          </w:tcPr>
          <w:p w14:paraId="664EB038" w14:textId="77777777" w:rsidR="0030287D" w:rsidRPr="00FB41F3" w:rsidRDefault="0030287D" w:rsidP="00B95B7B">
            <w:pPr>
              <w:rPr>
                <w:rFonts w:ascii="Times New Roman" w:hAnsi="Times New Roman" w:cs="Times New Roman"/>
                <w:b/>
                <w:sz w:val="18"/>
                <w:szCs w:val="18"/>
              </w:rPr>
            </w:pPr>
          </w:p>
        </w:tc>
        <w:tc>
          <w:tcPr>
            <w:tcW w:w="916" w:type="dxa"/>
            <w:tcBorders>
              <w:top w:val="single" w:sz="8" w:space="0" w:color="auto"/>
              <w:bottom w:val="single" w:sz="8" w:space="0" w:color="auto"/>
            </w:tcBorders>
          </w:tcPr>
          <w:p w14:paraId="73CB4842" w14:textId="77777777" w:rsidR="0030287D" w:rsidRPr="00FB41F3" w:rsidRDefault="0030287D" w:rsidP="00B95B7B">
            <w:pPr>
              <w:rPr>
                <w:rFonts w:ascii="Times New Roman" w:hAnsi="Times New Roman" w:cs="Times New Roman"/>
                <w:b/>
                <w:sz w:val="18"/>
                <w:szCs w:val="18"/>
              </w:rPr>
            </w:pPr>
          </w:p>
        </w:tc>
        <w:tc>
          <w:tcPr>
            <w:tcW w:w="917" w:type="dxa"/>
            <w:gridSpan w:val="2"/>
          </w:tcPr>
          <w:p w14:paraId="589FF420" w14:textId="77777777" w:rsidR="0030287D" w:rsidRPr="00FB41F3" w:rsidRDefault="0030287D" w:rsidP="00B95B7B">
            <w:pPr>
              <w:rPr>
                <w:rFonts w:ascii="Times New Roman" w:hAnsi="Times New Roman" w:cs="Times New Roman"/>
                <w:b/>
                <w:sz w:val="18"/>
                <w:szCs w:val="18"/>
              </w:rPr>
            </w:pPr>
          </w:p>
        </w:tc>
        <w:tc>
          <w:tcPr>
            <w:tcW w:w="917" w:type="dxa"/>
            <w:gridSpan w:val="2"/>
          </w:tcPr>
          <w:p w14:paraId="0B655C0D" w14:textId="77777777" w:rsidR="0030287D" w:rsidRPr="00FB41F3" w:rsidRDefault="0030287D" w:rsidP="00B95B7B">
            <w:pPr>
              <w:tabs>
                <w:tab w:val="left" w:pos="630"/>
              </w:tabs>
              <w:rPr>
                <w:rFonts w:ascii="Times New Roman" w:hAnsi="Times New Roman" w:cs="Times New Roman"/>
                <w:b/>
                <w:sz w:val="18"/>
                <w:szCs w:val="18"/>
              </w:rPr>
            </w:pPr>
            <w:r>
              <w:rPr>
                <w:rFonts w:ascii="Times New Roman" w:hAnsi="Times New Roman" w:cs="Times New Roman"/>
                <w:b/>
                <w:sz w:val="18"/>
                <w:szCs w:val="18"/>
              </w:rPr>
              <w:tab/>
            </w:r>
          </w:p>
        </w:tc>
      </w:tr>
      <w:tr w:rsidR="0030287D" w14:paraId="4F550B2C" w14:textId="77777777" w:rsidTr="00B95B7B">
        <w:tc>
          <w:tcPr>
            <w:tcW w:w="933" w:type="dxa"/>
            <w:gridSpan w:val="2"/>
            <w:tcBorders>
              <w:right w:val="single" w:sz="8" w:space="0" w:color="auto"/>
            </w:tcBorders>
          </w:tcPr>
          <w:p w14:paraId="0697AB32" w14:textId="77777777" w:rsidR="0030287D" w:rsidRPr="00FB41F3" w:rsidRDefault="0030287D" w:rsidP="00B95B7B">
            <w:pPr>
              <w:rPr>
                <w:rFonts w:ascii="Times New Roman" w:hAnsi="Times New Roman" w:cs="Times New Roman"/>
                <w:b/>
                <w:sz w:val="18"/>
                <w:szCs w:val="18"/>
              </w:rPr>
            </w:pPr>
          </w:p>
        </w:tc>
        <w:tc>
          <w:tcPr>
            <w:tcW w:w="5749" w:type="dxa"/>
            <w:gridSpan w:val="15"/>
            <w:tcBorders>
              <w:top w:val="single" w:sz="8" w:space="0" w:color="auto"/>
              <w:left w:val="single" w:sz="8" w:space="0" w:color="auto"/>
              <w:bottom w:val="single" w:sz="8" w:space="0" w:color="auto"/>
              <w:right w:val="single" w:sz="8" w:space="0" w:color="auto"/>
            </w:tcBorders>
          </w:tcPr>
          <w:p w14:paraId="038F5537" w14:textId="77777777" w:rsidR="0030287D" w:rsidRPr="00FB41F3" w:rsidRDefault="0030287D" w:rsidP="00B95B7B">
            <w:pPr>
              <w:jc w:val="center"/>
              <w:rPr>
                <w:rFonts w:ascii="Times New Roman" w:hAnsi="Times New Roman" w:cs="Times New Roman"/>
                <w:b/>
                <w:sz w:val="18"/>
                <w:szCs w:val="18"/>
              </w:rPr>
            </w:pPr>
            <w:r>
              <w:rPr>
                <w:rFonts w:ascii="Times New Roman" w:hAnsi="Times New Roman" w:cs="Times New Roman"/>
                <w:b/>
                <w:sz w:val="18"/>
                <w:szCs w:val="18"/>
              </w:rPr>
              <w:t xml:space="preserve">Partes interesadas presentan comentarios al informe </w:t>
            </w:r>
          </w:p>
        </w:tc>
        <w:tc>
          <w:tcPr>
            <w:tcW w:w="917" w:type="dxa"/>
            <w:gridSpan w:val="2"/>
            <w:tcBorders>
              <w:left w:val="single" w:sz="8" w:space="0" w:color="auto"/>
            </w:tcBorders>
          </w:tcPr>
          <w:p w14:paraId="2CC4CD5D" w14:textId="77777777" w:rsidR="0030287D" w:rsidRPr="00FB41F3" w:rsidRDefault="0030287D" w:rsidP="00B95B7B">
            <w:pPr>
              <w:rPr>
                <w:rFonts w:ascii="Times New Roman" w:hAnsi="Times New Roman" w:cs="Times New Roman"/>
                <w:b/>
                <w:sz w:val="18"/>
                <w:szCs w:val="18"/>
              </w:rPr>
            </w:pPr>
          </w:p>
        </w:tc>
        <w:tc>
          <w:tcPr>
            <w:tcW w:w="917" w:type="dxa"/>
            <w:gridSpan w:val="2"/>
          </w:tcPr>
          <w:p w14:paraId="15072CF9" w14:textId="77777777" w:rsidR="0030287D" w:rsidRDefault="0030287D" w:rsidP="00B95B7B">
            <w:pPr>
              <w:tabs>
                <w:tab w:val="left" w:pos="630"/>
              </w:tabs>
              <w:rPr>
                <w:rFonts w:ascii="Times New Roman" w:hAnsi="Times New Roman" w:cs="Times New Roman"/>
                <w:b/>
                <w:sz w:val="18"/>
                <w:szCs w:val="18"/>
              </w:rPr>
            </w:pPr>
          </w:p>
        </w:tc>
      </w:tr>
      <w:tr w:rsidR="0030287D" w14:paraId="3BF70768" w14:textId="77777777" w:rsidTr="00B95B7B">
        <w:tc>
          <w:tcPr>
            <w:tcW w:w="933" w:type="dxa"/>
            <w:gridSpan w:val="2"/>
          </w:tcPr>
          <w:p w14:paraId="0C9A721A" w14:textId="77777777" w:rsidR="0030287D" w:rsidRPr="00FB41F3" w:rsidRDefault="0030287D" w:rsidP="00B95B7B">
            <w:pPr>
              <w:rPr>
                <w:rFonts w:ascii="Times New Roman" w:hAnsi="Times New Roman" w:cs="Times New Roman"/>
                <w:b/>
                <w:sz w:val="18"/>
                <w:szCs w:val="18"/>
              </w:rPr>
            </w:pPr>
          </w:p>
        </w:tc>
        <w:tc>
          <w:tcPr>
            <w:tcW w:w="926" w:type="dxa"/>
            <w:gridSpan w:val="2"/>
            <w:tcBorders>
              <w:top w:val="single" w:sz="8" w:space="0" w:color="auto"/>
            </w:tcBorders>
          </w:tcPr>
          <w:p w14:paraId="1C17FE21" w14:textId="77777777" w:rsidR="0030287D" w:rsidRPr="00FB41F3" w:rsidRDefault="0030287D" w:rsidP="00B95B7B">
            <w:pPr>
              <w:rPr>
                <w:rFonts w:ascii="Times New Roman" w:hAnsi="Times New Roman" w:cs="Times New Roman"/>
                <w:b/>
                <w:sz w:val="18"/>
                <w:szCs w:val="18"/>
              </w:rPr>
            </w:pPr>
          </w:p>
        </w:tc>
        <w:tc>
          <w:tcPr>
            <w:tcW w:w="1131" w:type="dxa"/>
            <w:gridSpan w:val="5"/>
            <w:tcBorders>
              <w:top w:val="single" w:sz="8" w:space="0" w:color="auto"/>
            </w:tcBorders>
          </w:tcPr>
          <w:p w14:paraId="5F7CF1AE" w14:textId="77777777" w:rsidR="0030287D" w:rsidRPr="00FB41F3" w:rsidRDefault="0030287D" w:rsidP="00B95B7B">
            <w:pPr>
              <w:rPr>
                <w:rFonts w:ascii="Times New Roman" w:hAnsi="Times New Roman" w:cs="Times New Roman"/>
                <w:b/>
                <w:sz w:val="18"/>
                <w:szCs w:val="18"/>
              </w:rPr>
            </w:pPr>
          </w:p>
        </w:tc>
        <w:tc>
          <w:tcPr>
            <w:tcW w:w="934" w:type="dxa"/>
            <w:gridSpan w:val="2"/>
            <w:tcBorders>
              <w:top w:val="single" w:sz="8" w:space="0" w:color="auto"/>
              <w:right w:val="single" w:sz="8" w:space="0" w:color="auto"/>
            </w:tcBorders>
          </w:tcPr>
          <w:p w14:paraId="57509B2B" w14:textId="77777777" w:rsidR="0030287D" w:rsidRPr="00FB41F3" w:rsidRDefault="0030287D" w:rsidP="00B95B7B">
            <w:pPr>
              <w:rPr>
                <w:rFonts w:ascii="Times New Roman" w:hAnsi="Times New Roman" w:cs="Times New Roman"/>
                <w:b/>
                <w:sz w:val="18"/>
                <w:szCs w:val="18"/>
              </w:rPr>
            </w:pPr>
          </w:p>
        </w:tc>
        <w:tc>
          <w:tcPr>
            <w:tcW w:w="2758" w:type="dxa"/>
            <w:gridSpan w:val="6"/>
            <w:tcBorders>
              <w:top w:val="single" w:sz="8" w:space="0" w:color="auto"/>
              <w:left w:val="single" w:sz="8" w:space="0" w:color="auto"/>
              <w:bottom w:val="single" w:sz="8" w:space="0" w:color="auto"/>
              <w:right w:val="single" w:sz="8" w:space="0" w:color="auto"/>
            </w:tcBorders>
            <w:shd w:val="clear" w:color="auto" w:fill="FFFF99"/>
          </w:tcPr>
          <w:p w14:paraId="4A5D9D3B" w14:textId="2577F586" w:rsidR="0030287D" w:rsidRPr="00FB41F3" w:rsidRDefault="0030287D" w:rsidP="00B95B7B">
            <w:pPr>
              <w:jc w:val="center"/>
              <w:rPr>
                <w:rFonts w:ascii="Times New Roman" w:hAnsi="Times New Roman" w:cs="Times New Roman"/>
                <w:b/>
                <w:sz w:val="18"/>
                <w:szCs w:val="18"/>
              </w:rPr>
            </w:pPr>
            <w:r>
              <w:rPr>
                <w:rFonts w:ascii="Times New Roman" w:hAnsi="Times New Roman" w:cs="Times New Roman"/>
                <w:b/>
                <w:sz w:val="18"/>
                <w:szCs w:val="18"/>
              </w:rPr>
              <w:t xml:space="preserve">Dentro de </w:t>
            </w:r>
            <w:r w:rsidR="00DF2BB4">
              <w:rPr>
                <w:rFonts w:ascii="Times New Roman" w:hAnsi="Times New Roman" w:cs="Times New Roman"/>
                <w:b/>
                <w:sz w:val="18"/>
                <w:szCs w:val="18"/>
              </w:rPr>
              <w:t>15</w:t>
            </w:r>
            <w:r>
              <w:rPr>
                <w:rFonts w:ascii="Times New Roman" w:hAnsi="Times New Roman" w:cs="Times New Roman"/>
                <w:b/>
                <w:sz w:val="18"/>
                <w:szCs w:val="18"/>
              </w:rPr>
              <w:t xml:space="preserve"> días </w:t>
            </w:r>
            <w:r w:rsidR="00DF2BB4">
              <w:rPr>
                <w:rFonts w:ascii="Times New Roman" w:hAnsi="Times New Roman" w:cs="Times New Roman"/>
                <w:b/>
                <w:sz w:val="18"/>
                <w:szCs w:val="18"/>
              </w:rPr>
              <w:t>hábiles</w:t>
            </w:r>
          </w:p>
        </w:tc>
        <w:tc>
          <w:tcPr>
            <w:tcW w:w="917" w:type="dxa"/>
            <w:gridSpan w:val="2"/>
            <w:tcBorders>
              <w:left w:val="single" w:sz="8" w:space="0" w:color="auto"/>
            </w:tcBorders>
          </w:tcPr>
          <w:p w14:paraId="0465CDC2" w14:textId="77777777" w:rsidR="0030287D" w:rsidRPr="00FB41F3" w:rsidRDefault="0030287D" w:rsidP="00B95B7B">
            <w:pPr>
              <w:rPr>
                <w:rFonts w:ascii="Times New Roman" w:hAnsi="Times New Roman" w:cs="Times New Roman"/>
                <w:b/>
                <w:sz w:val="18"/>
                <w:szCs w:val="18"/>
              </w:rPr>
            </w:pPr>
          </w:p>
        </w:tc>
        <w:tc>
          <w:tcPr>
            <w:tcW w:w="917" w:type="dxa"/>
            <w:gridSpan w:val="2"/>
          </w:tcPr>
          <w:p w14:paraId="50933F7A" w14:textId="77777777" w:rsidR="0030287D" w:rsidRDefault="0030287D" w:rsidP="00B95B7B">
            <w:pPr>
              <w:tabs>
                <w:tab w:val="left" w:pos="630"/>
              </w:tabs>
              <w:rPr>
                <w:rFonts w:ascii="Times New Roman" w:hAnsi="Times New Roman" w:cs="Times New Roman"/>
                <w:b/>
                <w:sz w:val="18"/>
                <w:szCs w:val="18"/>
              </w:rPr>
            </w:pPr>
          </w:p>
        </w:tc>
      </w:tr>
      <w:tr w:rsidR="0030287D" w:rsidRPr="001E67DF" w14:paraId="69A93A22" w14:textId="77777777" w:rsidTr="00B9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 w:type="dxa"/>
            <w:gridSpan w:val="3"/>
            <w:tcBorders>
              <w:top w:val="nil"/>
              <w:left w:val="nil"/>
              <w:bottom w:val="nil"/>
              <w:right w:val="nil"/>
            </w:tcBorders>
          </w:tcPr>
          <w:p w14:paraId="0EE403B1" w14:textId="77777777" w:rsidR="0030287D" w:rsidRPr="001E67DF" w:rsidRDefault="0030287D" w:rsidP="00B95B7B">
            <w:pPr>
              <w:jc w:val="center"/>
              <w:rPr>
                <w:rFonts w:ascii="Times" w:hAnsi="Times"/>
                <w:b/>
                <w:sz w:val="18"/>
                <w:szCs w:val="18"/>
              </w:rPr>
            </w:pPr>
          </w:p>
        </w:tc>
        <w:tc>
          <w:tcPr>
            <w:tcW w:w="946" w:type="dxa"/>
            <w:gridSpan w:val="2"/>
            <w:tcBorders>
              <w:top w:val="nil"/>
              <w:left w:val="nil"/>
              <w:bottom w:val="single" w:sz="8" w:space="0" w:color="auto"/>
              <w:right w:val="nil"/>
            </w:tcBorders>
          </w:tcPr>
          <w:p w14:paraId="5C6E47C9" w14:textId="77777777" w:rsidR="0030287D" w:rsidRPr="001E67DF" w:rsidRDefault="0030287D" w:rsidP="00B95B7B">
            <w:pPr>
              <w:jc w:val="center"/>
              <w:rPr>
                <w:rFonts w:ascii="Times" w:hAnsi="Times"/>
                <w:b/>
                <w:sz w:val="18"/>
                <w:szCs w:val="18"/>
              </w:rPr>
            </w:pPr>
          </w:p>
        </w:tc>
        <w:tc>
          <w:tcPr>
            <w:tcW w:w="946" w:type="dxa"/>
            <w:gridSpan w:val="3"/>
            <w:tcBorders>
              <w:top w:val="nil"/>
              <w:left w:val="nil"/>
              <w:bottom w:val="single" w:sz="8" w:space="0" w:color="auto"/>
              <w:right w:val="nil"/>
            </w:tcBorders>
          </w:tcPr>
          <w:p w14:paraId="0DC4C37D" w14:textId="77777777" w:rsidR="0030287D" w:rsidRPr="001E67DF" w:rsidRDefault="0030287D" w:rsidP="00B95B7B">
            <w:pPr>
              <w:jc w:val="center"/>
              <w:rPr>
                <w:rFonts w:ascii="Times" w:hAnsi="Times"/>
                <w:b/>
                <w:sz w:val="18"/>
                <w:szCs w:val="18"/>
              </w:rPr>
            </w:pPr>
          </w:p>
        </w:tc>
        <w:tc>
          <w:tcPr>
            <w:tcW w:w="1086" w:type="dxa"/>
            <w:gridSpan w:val="3"/>
            <w:tcBorders>
              <w:top w:val="nil"/>
              <w:left w:val="nil"/>
              <w:bottom w:val="single" w:sz="8" w:space="0" w:color="auto"/>
              <w:right w:val="single" w:sz="8" w:space="0" w:color="auto"/>
            </w:tcBorders>
          </w:tcPr>
          <w:p w14:paraId="508C413D" w14:textId="77777777" w:rsidR="0030287D" w:rsidRPr="001E67DF" w:rsidRDefault="0030287D" w:rsidP="00B95B7B">
            <w:pPr>
              <w:jc w:val="center"/>
              <w:rPr>
                <w:rFonts w:ascii="Times" w:hAnsi="Times"/>
                <w:b/>
                <w:sz w:val="18"/>
                <w:szCs w:val="18"/>
              </w:rPr>
            </w:pPr>
          </w:p>
        </w:tc>
        <w:tc>
          <w:tcPr>
            <w:tcW w:w="806" w:type="dxa"/>
            <w:gridSpan w:val="2"/>
            <w:tcBorders>
              <w:top w:val="nil"/>
              <w:left w:val="single" w:sz="8" w:space="0" w:color="auto"/>
              <w:bottom w:val="single" w:sz="8" w:space="0" w:color="auto"/>
              <w:right w:val="nil"/>
            </w:tcBorders>
          </w:tcPr>
          <w:p w14:paraId="2FAFAF28" w14:textId="77777777" w:rsidR="0030287D" w:rsidRPr="001E67DF" w:rsidRDefault="0030287D" w:rsidP="00B95B7B">
            <w:pPr>
              <w:jc w:val="center"/>
              <w:rPr>
                <w:rFonts w:ascii="Times" w:hAnsi="Times"/>
                <w:b/>
                <w:sz w:val="18"/>
                <w:szCs w:val="18"/>
              </w:rPr>
            </w:pPr>
          </w:p>
        </w:tc>
        <w:tc>
          <w:tcPr>
            <w:tcW w:w="946" w:type="dxa"/>
            <w:gridSpan w:val="2"/>
            <w:tcBorders>
              <w:top w:val="nil"/>
              <w:left w:val="nil"/>
              <w:bottom w:val="single" w:sz="8" w:space="0" w:color="auto"/>
              <w:right w:val="nil"/>
            </w:tcBorders>
          </w:tcPr>
          <w:p w14:paraId="01DF5DE3" w14:textId="77777777" w:rsidR="0030287D" w:rsidRPr="001E67DF" w:rsidRDefault="0030287D" w:rsidP="00B95B7B">
            <w:pPr>
              <w:jc w:val="center"/>
              <w:rPr>
                <w:rFonts w:ascii="Times" w:hAnsi="Times"/>
                <w:b/>
                <w:sz w:val="18"/>
                <w:szCs w:val="18"/>
              </w:rPr>
            </w:pPr>
          </w:p>
        </w:tc>
        <w:tc>
          <w:tcPr>
            <w:tcW w:w="1006" w:type="dxa"/>
            <w:gridSpan w:val="2"/>
            <w:tcBorders>
              <w:top w:val="nil"/>
              <w:left w:val="nil"/>
              <w:bottom w:val="single" w:sz="8" w:space="0" w:color="auto"/>
              <w:right w:val="nil"/>
            </w:tcBorders>
          </w:tcPr>
          <w:p w14:paraId="71218476" w14:textId="77777777" w:rsidR="0030287D" w:rsidRPr="001E67DF" w:rsidRDefault="0030287D" w:rsidP="00B95B7B">
            <w:pPr>
              <w:jc w:val="center"/>
              <w:rPr>
                <w:rFonts w:ascii="Times" w:hAnsi="Times"/>
                <w:b/>
                <w:sz w:val="18"/>
                <w:szCs w:val="18"/>
              </w:rPr>
            </w:pPr>
          </w:p>
        </w:tc>
        <w:tc>
          <w:tcPr>
            <w:tcW w:w="887" w:type="dxa"/>
            <w:tcBorders>
              <w:top w:val="nil"/>
              <w:left w:val="nil"/>
              <w:bottom w:val="nil"/>
              <w:right w:val="nil"/>
            </w:tcBorders>
          </w:tcPr>
          <w:p w14:paraId="2DE38926" w14:textId="77777777" w:rsidR="0030287D" w:rsidRPr="001E67DF" w:rsidRDefault="0030287D" w:rsidP="00B95B7B">
            <w:pPr>
              <w:jc w:val="center"/>
              <w:rPr>
                <w:rFonts w:ascii="Times" w:hAnsi="Times"/>
                <w:b/>
                <w:sz w:val="18"/>
                <w:szCs w:val="18"/>
              </w:rPr>
            </w:pPr>
          </w:p>
        </w:tc>
        <w:tc>
          <w:tcPr>
            <w:tcW w:w="947" w:type="dxa"/>
            <w:gridSpan w:val="3"/>
            <w:tcBorders>
              <w:top w:val="nil"/>
              <w:left w:val="nil"/>
              <w:bottom w:val="nil"/>
              <w:right w:val="nil"/>
            </w:tcBorders>
          </w:tcPr>
          <w:p w14:paraId="0D113EF7" w14:textId="77777777" w:rsidR="0030287D" w:rsidRPr="001E67DF" w:rsidRDefault="0030287D" w:rsidP="00B95B7B">
            <w:pPr>
              <w:jc w:val="center"/>
              <w:rPr>
                <w:rFonts w:ascii="Times" w:hAnsi="Times"/>
                <w:b/>
                <w:sz w:val="18"/>
                <w:szCs w:val="18"/>
              </w:rPr>
            </w:pPr>
          </w:p>
        </w:tc>
      </w:tr>
      <w:tr w:rsidR="0030287D" w:rsidRPr="001E67DF" w14:paraId="6EA1D3E8" w14:textId="77777777" w:rsidTr="00B9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 w:type="dxa"/>
            <w:gridSpan w:val="3"/>
            <w:tcBorders>
              <w:top w:val="nil"/>
              <w:left w:val="nil"/>
              <w:bottom w:val="nil"/>
              <w:right w:val="single" w:sz="8" w:space="0" w:color="auto"/>
            </w:tcBorders>
          </w:tcPr>
          <w:p w14:paraId="1C28113B" w14:textId="77777777" w:rsidR="0030287D" w:rsidRPr="001E67DF" w:rsidRDefault="0030287D" w:rsidP="00B95B7B">
            <w:pPr>
              <w:jc w:val="center"/>
              <w:rPr>
                <w:rFonts w:ascii="Times" w:hAnsi="Times"/>
                <w:b/>
                <w:sz w:val="18"/>
                <w:szCs w:val="18"/>
              </w:rPr>
            </w:pPr>
          </w:p>
        </w:tc>
        <w:tc>
          <w:tcPr>
            <w:tcW w:w="5736" w:type="dxa"/>
            <w:gridSpan w:val="14"/>
            <w:tcBorders>
              <w:top w:val="single" w:sz="8" w:space="0" w:color="auto"/>
              <w:left w:val="single" w:sz="8" w:space="0" w:color="auto"/>
              <w:bottom w:val="single" w:sz="8" w:space="0" w:color="auto"/>
              <w:right w:val="single" w:sz="8" w:space="0" w:color="auto"/>
            </w:tcBorders>
          </w:tcPr>
          <w:p w14:paraId="4829C6F8" w14:textId="7FAED3B7" w:rsidR="0030287D" w:rsidRPr="001E67DF" w:rsidRDefault="00A65E73" w:rsidP="00B95B7B">
            <w:pPr>
              <w:jc w:val="center"/>
              <w:rPr>
                <w:rFonts w:ascii="Times" w:hAnsi="Times"/>
                <w:b/>
                <w:sz w:val="18"/>
                <w:szCs w:val="18"/>
              </w:rPr>
            </w:pPr>
            <w:r>
              <w:rPr>
                <w:rFonts w:ascii="Times" w:hAnsi="Times"/>
                <w:b/>
                <w:sz w:val="18"/>
                <w:szCs w:val="18"/>
              </w:rPr>
              <w:t>MPCEIP</w:t>
            </w:r>
            <w:r w:rsidR="0030287D">
              <w:rPr>
                <w:rFonts w:ascii="Times New Roman" w:hAnsi="Times New Roman" w:cs="Times New Roman"/>
                <w:b/>
                <w:sz w:val="18"/>
                <w:szCs w:val="18"/>
                <w:vertAlign w:val="superscript"/>
              </w:rPr>
              <w:t>3</w:t>
            </w:r>
            <w:r w:rsidR="0030287D">
              <w:rPr>
                <w:rFonts w:ascii="Times" w:hAnsi="Times"/>
                <w:b/>
                <w:sz w:val="18"/>
                <w:szCs w:val="18"/>
              </w:rPr>
              <w:t xml:space="preserve"> remite el </w:t>
            </w:r>
            <w:r w:rsidR="00CC368E">
              <w:rPr>
                <w:rFonts w:ascii="Times" w:hAnsi="Times"/>
                <w:b/>
                <w:sz w:val="18"/>
                <w:szCs w:val="18"/>
              </w:rPr>
              <w:t>I</w:t>
            </w:r>
            <w:r w:rsidR="0030287D">
              <w:rPr>
                <w:rFonts w:ascii="Times" w:hAnsi="Times"/>
                <w:b/>
                <w:sz w:val="18"/>
                <w:szCs w:val="18"/>
              </w:rPr>
              <w:t>nforme técnico final al COM</w:t>
            </w:r>
            <w:r w:rsidR="00E92227">
              <w:rPr>
                <w:rFonts w:ascii="Times" w:hAnsi="Times"/>
                <w:b/>
                <w:sz w:val="18"/>
                <w:szCs w:val="18"/>
              </w:rPr>
              <w:t>EX</w:t>
            </w:r>
          </w:p>
        </w:tc>
        <w:tc>
          <w:tcPr>
            <w:tcW w:w="887" w:type="dxa"/>
            <w:tcBorders>
              <w:top w:val="nil"/>
              <w:left w:val="single" w:sz="8" w:space="0" w:color="auto"/>
              <w:bottom w:val="nil"/>
              <w:right w:val="nil"/>
            </w:tcBorders>
          </w:tcPr>
          <w:p w14:paraId="05C2FD53" w14:textId="77777777" w:rsidR="0030287D" w:rsidRPr="001E67DF" w:rsidRDefault="0030287D" w:rsidP="00B95B7B">
            <w:pPr>
              <w:jc w:val="center"/>
              <w:rPr>
                <w:rFonts w:ascii="Times" w:hAnsi="Times"/>
                <w:b/>
                <w:sz w:val="18"/>
                <w:szCs w:val="18"/>
              </w:rPr>
            </w:pPr>
          </w:p>
        </w:tc>
        <w:tc>
          <w:tcPr>
            <w:tcW w:w="947" w:type="dxa"/>
            <w:gridSpan w:val="3"/>
            <w:tcBorders>
              <w:top w:val="nil"/>
              <w:left w:val="nil"/>
              <w:bottom w:val="nil"/>
              <w:right w:val="nil"/>
            </w:tcBorders>
          </w:tcPr>
          <w:p w14:paraId="247D1BD7" w14:textId="77777777" w:rsidR="0030287D" w:rsidRPr="001E67DF" w:rsidRDefault="0030287D" w:rsidP="00B95B7B">
            <w:pPr>
              <w:jc w:val="center"/>
              <w:rPr>
                <w:rFonts w:ascii="Times" w:hAnsi="Times"/>
                <w:b/>
                <w:sz w:val="18"/>
                <w:szCs w:val="18"/>
              </w:rPr>
            </w:pPr>
          </w:p>
        </w:tc>
      </w:tr>
      <w:tr w:rsidR="0030287D" w:rsidRPr="001E67DF" w14:paraId="0DEF8C01" w14:textId="77777777" w:rsidTr="00B9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 w:type="dxa"/>
            <w:gridSpan w:val="3"/>
            <w:tcBorders>
              <w:top w:val="nil"/>
              <w:left w:val="nil"/>
              <w:bottom w:val="nil"/>
              <w:right w:val="nil"/>
            </w:tcBorders>
          </w:tcPr>
          <w:p w14:paraId="514B4C16" w14:textId="77777777" w:rsidR="0030287D" w:rsidRPr="001E67DF" w:rsidRDefault="0030287D" w:rsidP="00B95B7B">
            <w:pPr>
              <w:jc w:val="center"/>
              <w:rPr>
                <w:rFonts w:ascii="Times" w:hAnsi="Times"/>
                <w:b/>
                <w:sz w:val="18"/>
                <w:szCs w:val="18"/>
              </w:rPr>
            </w:pPr>
          </w:p>
        </w:tc>
        <w:tc>
          <w:tcPr>
            <w:tcW w:w="946" w:type="dxa"/>
            <w:gridSpan w:val="2"/>
            <w:tcBorders>
              <w:top w:val="single" w:sz="8" w:space="0" w:color="auto"/>
              <w:left w:val="nil"/>
              <w:bottom w:val="nil"/>
              <w:right w:val="nil"/>
            </w:tcBorders>
          </w:tcPr>
          <w:p w14:paraId="50B2DBE8" w14:textId="77777777" w:rsidR="0030287D" w:rsidRPr="001E67DF" w:rsidRDefault="0030287D" w:rsidP="00B95B7B">
            <w:pPr>
              <w:jc w:val="center"/>
              <w:rPr>
                <w:rFonts w:ascii="Times" w:hAnsi="Times"/>
                <w:b/>
                <w:sz w:val="18"/>
                <w:szCs w:val="18"/>
              </w:rPr>
            </w:pPr>
          </w:p>
        </w:tc>
        <w:tc>
          <w:tcPr>
            <w:tcW w:w="946" w:type="dxa"/>
            <w:gridSpan w:val="3"/>
            <w:tcBorders>
              <w:top w:val="single" w:sz="8" w:space="0" w:color="auto"/>
              <w:left w:val="nil"/>
              <w:bottom w:val="nil"/>
              <w:right w:val="nil"/>
            </w:tcBorders>
          </w:tcPr>
          <w:p w14:paraId="78AB2D0B" w14:textId="77777777" w:rsidR="0030287D" w:rsidRPr="001E67DF" w:rsidRDefault="0030287D" w:rsidP="00B95B7B">
            <w:pPr>
              <w:jc w:val="center"/>
              <w:rPr>
                <w:rFonts w:ascii="Times" w:hAnsi="Times"/>
                <w:b/>
                <w:sz w:val="18"/>
                <w:szCs w:val="18"/>
              </w:rPr>
            </w:pPr>
          </w:p>
        </w:tc>
        <w:tc>
          <w:tcPr>
            <w:tcW w:w="1086" w:type="dxa"/>
            <w:gridSpan w:val="3"/>
            <w:tcBorders>
              <w:top w:val="single" w:sz="8" w:space="0" w:color="auto"/>
              <w:left w:val="nil"/>
              <w:bottom w:val="nil"/>
              <w:right w:val="single" w:sz="8" w:space="0" w:color="auto"/>
            </w:tcBorders>
          </w:tcPr>
          <w:p w14:paraId="59EBF010" w14:textId="77777777" w:rsidR="0030287D" w:rsidRPr="001E67DF" w:rsidRDefault="0030287D" w:rsidP="00B95B7B">
            <w:pPr>
              <w:jc w:val="center"/>
              <w:rPr>
                <w:rFonts w:ascii="Times" w:hAnsi="Times"/>
                <w:b/>
                <w:sz w:val="18"/>
                <w:szCs w:val="18"/>
              </w:rPr>
            </w:pPr>
          </w:p>
        </w:tc>
        <w:tc>
          <w:tcPr>
            <w:tcW w:w="2758" w:type="dxa"/>
            <w:gridSpan w:val="6"/>
            <w:tcBorders>
              <w:top w:val="single" w:sz="8" w:space="0" w:color="auto"/>
              <w:left w:val="single" w:sz="8" w:space="0" w:color="auto"/>
              <w:bottom w:val="single" w:sz="8" w:space="0" w:color="auto"/>
              <w:right w:val="single" w:sz="8" w:space="0" w:color="auto"/>
            </w:tcBorders>
            <w:shd w:val="clear" w:color="auto" w:fill="FFFF99"/>
          </w:tcPr>
          <w:p w14:paraId="4B657366" w14:textId="396F600A" w:rsidR="0030287D" w:rsidRPr="001E67DF" w:rsidRDefault="00754191" w:rsidP="00B95B7B">
            <w:pPr>
              <w:jc w:val="center"/>
              <w:rPr>
                <w:rFonts w:ascii="Times" w:hAnsi="Times"/>
                <w:b/>
                <w:sz w:val="18"/>
                <w:szCs w:val="18"/>
              </w:rPr>
            </w:pPr>
            <w:r>
              <w:rPr>
                <w:rFonts w:ascii="Times New Roman" w:hAnsi="Times New Roman" w:cs="Times New Roman"/>
                <w:b/>
                <w:sz w:val="18"/>
                <w:szCs w:val="18"/>
              </w:rPr>
              <w:t>Aproximadamente dentro de</w:t>
            </w:r>
            <w:r w:rsidR="0030287D">
              <w:rPr>
                <w:rFonts w:ascii="Times New Roman" w:hAnsi="Times New Roman" w:cs="Times New Roman"/>
                <w:b/>
                <w:sz w:val="18"/>
                <w:szCs w:val="18"/>
              </w:rPr>
              <w:t xml:space="preserve"> los 3</w:t>
            </w:r>
            <w:r>
              <w:rPr>
                <w:rFonts w:ascii="Times New Roman" w:hAnsi="Times New Roman" w:cs="Times New Roman"/>
                <w:b/>
                <w:sz w:val="18"/>
                <w:szCs w:val="18"/>
              </w:rPr>
              <w:t>4</w:t>
            </w:r>
            <w:r w:rsidR="0030287D">
              <w:rPr>
                <w:rFonts w:ascii="Times New Roman" w:hAnsi="Times New Roman" w:cs="Times New Roman"/>
                <w:b/>
                <w:sz w:val="18"/>
                <w:szCs w:val="18"/>
              </w:rPr>
              <w:t>0</w:t>
            </w:r>
            <w:r>
              <w:rPr>
                <w:rFonts w:ascii="Times New Roman" w:hAnsi="Times New Roman" w:cs="Times New Roman"/>
                <w:b/>
                <w:sz w:val="18"/>
                <w:szCs w:val="18"/>
              </w:rPr>
              <w:t>-350</w:t>
            </w:r>
            <w:r w:rsidR="0030287D">
              <w:rPr>
                <w:rFonts w:ascii="Times New Roman" w:hAnsi="Times New Roman" w:cs="Times New Roman"/>
                <w:b/>
                <w:sz w:val="18"/>
                <w:szCs w:val="18"/>
              </w:rPr>
              <w:t xml:space="preserve"> días calendario siguientes a la iniciación de la investigación</w:t>
            </w:r>
          </w:p>
        </w:tc>
        <w:tc>
          <w:tcPr>
            <w:tcW w:w="887" w:type="dxa"/>
            <w:tcBorders>
              <w:top w:val="nil"/>
              <w:left w:val="single" w:sz="8" w:space="0" w:color="auto"/>
              <w:bottom w:val="nil"/>
              <w:right w:val="nil"/>
            </w:tcBorders>
          </w:tcPr>
          <w:p w14:paraId="0E08E4E0" w14:textId="77777777" w:rsidR="0030287D" w:rsidRPr="001E67DF" w:rsidRDefault="0030287D" w:rsidP="00B95B7B">
            <w:pPr>
              <w:jc w:val="center"/>
              <w:rPr>
                <w:rFonts w:ascii="Times" w:hAnsi="Times"/>
                <w:b/>
                <w:sz w:val="18"/>
                <w:szCs w:val="18"/>
              </w:rPr>
            </w:pPr>
          </w:p>
        </w:tc>
        <w:tc>
          <w:tcPr>
            <w:tcW w:w="947" w:type="dxa"/>
            <w:gridSpan w:val="3"/>
            <w:tcBorders>
              <w:top w:val="nil"/>
              <w:left w:val="nil"/>
              <w:bottom w:val="nil"/>
              <w:right w:val="nil"/>
            </w:tcBorders>
          </w:tcPr>
          <w:p w14:paraId="06413088" w14:textId="77777777" w:rsidR="0030287D" w:rsidRPr="001E67DF" w:rsidRDefault="0030287D" w:rsidP="00B95B7B">
            <w:pPr>
              <w:jc w:val="center"/>
              <w:rPr>
                <w:rFonts w:ascii="Times" w:hAnsi="Times"/>
                <w:b/>
                <w:sz w:val="18"/>
                <w:szCs w:val="18"/>
              </w:rPr>
            </w:pPr>
          </w:p>
        </w:tc>
      </w:tr>
      <w:tr w:rsidR="0030287D" w:rsidRPr="001E67DF" w14:paraId="5D87C301" w14:textId="77777777" w:rsidTr="00B9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 w:type="dxa"/>
            <w:gridSpan w:val="3"/>
            <w:tcBorders>
              <w:top w:val="nil"/>
              <w:left w:val="nil"/>
              <w:bottom w:val="nil"/>
              <w:right w:val="nil"/>
            </w:tcBorders>
          </w:tcPr>
          <w:p w14:paraId="39DAB77D" w14:textId="77777777" w:rsidR="0030287D" w:rsidRPr="001E67DF" w:rsidRDefault="0030287D" w:rsidP="00B95B7B">
            <w:pPr>
              <w:jc w:val="center"/>
              <w:rPr>
                <w:rFonts w:ascii="Times" w:hAnsi="Times"/>
                <w:b/>
                <w:sz w:val="18"/>
                <w:szCs w:val="18"/>
              </w:rPr>
            </w:pPr>
          </w:p>
        </w:tc>
        <w:tc>
          <w:tcPr>
            <w:tcW w:w="946" w:type="dxa"/>
            <w:gridSpan w:val="2"/>
            <w:tcBorders>
              <w:top w:val="nil"/>
              <w:left w:val="nil"/>
              <w:bottom w:val="single" w:sz="8" w:space="0" w:color="auto"/>
              <w:right w:val="nil"/>
            </w:tcBorders>
          </w:tcPr>
          <w:p w14:paraId="16BE07EF" w14:textId="77777777" w:rsidR="0030287D" w:rsidRPr="001E67DF" w:rsidRDefault="0030287D" w:rsidP="00B95B7B">
            <w:pPr>
              <w:jc w:val="center"/>
              <w:rPr>
                <w:rFonts w:ascii="Times" w:hAnsi="Times"/>
                <w:b/>
                <w:sz w:val="18"/>
                <w:szCs w:val="18"/>
              </w:rPr>
            </w:pPr>
          </w:p>
        </w:tc>
        <w:tc>
          <w:tcPr>
            <w:tcW w:w="946" w:type="dxa"/>
            <w:gridSpan w:val="3"/>
            <w:tcBorders>
              <w:top w:val="nil"/>
              <w:left w:val="nil"/>
              <w:bottom w:val="single" w:sz="8" w:space="0" w:color="auto"/>
              <w:right w:val="nil"/>
            </w:tcBorders>
          </w:tcPr>
          <w:p w14:paraId="13432748" w14:textId="77777777" w:rsidR="0030287D" w:rsidRPr="001E67DF" w:rsidRDefault="0030287D" w:rsidP="00B95B7B">
            <w:pPr>
              <w:jc w:val="center"/>
              <w:rPr>
                <w:rFonts w:ascii="Times" w:hAnsi="Times"/>
                <w:b/>
                <w:sz w:val="18"/>
                <w:szCs w:val="18"/>
              </w:rPr>
            </w:pPr>
          </w:p>
        </w:tc>
        <w:tc>
          <w:tcPr>
            <w:tcW w:w="1086" w:type="dxa"/>
            <w:gridSpan w:val="3"/>
            <w:tcBorders>
              <w:top w:val="nil"/>
              <w:left w:val="nil"/>
              <w:bottom w:val="single" w:sz="8" w:space="0" w:color="auto"/>
              <w:right w:val="single" w:sz="8" w:space="0" w:color="auto"/>
            </w:tcBorders>
          </w:tcPr>
          <w:p w14:paraId="1246A543" w14:textId="77777777" w:rsidR="0030287D" w:rsidRPr="001E67DF" w:rsidRDefault="0030287D" w:rsidP="00B95B7B">
            <w:pPr>
              <w:jc w:val="center"/>
              <w:rPr>
                <w:rFonts w:ascii="Times" w:hAnsi="Times"/>
                <w:b/>
                <w:sz w:val="18"/>
                <w:szCs w:val="18"/>
              </w:rPr>
            </w:pPr>
          </w:p>
        </w:tc>
        <w:tc>
          <w:tcPr>
            <w:tcW w:w="806" w:type="dxa"/>
            <w:gridSpan w:val="2"/>
            <w:tcBorders>
              <w:top w:val="nil"/>
              <w:left w:val="single" w:sz="8" w:space="0" w:color="auto"/>
              <w:bottom w:val="single" w:sz="8" w:space="0" w:color="auto"/>
              <w:right w:val="nil"/>
            </w:tcBorders>
          </w:tcPr>
          <w:p w14:paraId="3B3EC658" w14:textId="77777777" w:rsidR="0030287D" w:rsidRPr="001E67DF" w:rsidRDefault="0030287D" w:rsidP="00B95B7B">
            <w:pPr>
              <w:jc w:val="center"/>
              <w:rPr>
                <w:rFonts w:ascii="Times" w:hAnsi="Times"/>
                <w:b/>
                <w:sz w:val="18"/>
                <w:szCs w:val="18"/>
              </w:rPr>
            </w:pPr>
          </w:p>
        </w:tc>
        <w:tc>
          <w:tcPr>
            <w:tcW w:w="946" w:type="dxa"/>
            <w:gridSpan w:val="2"/>
            <w:tcBorders>
              <w:top w:val="nil"/>
              <w:left w:val="nil"/>
              <w:bottom w:val="single" w:sz="8" w:space="0" w:color="auto"/>
              <w:right w:val="nil"/>
            </w:tcBorders>
          </w:tcPr>
          <w:p w14:paraId="724BF0FD" w14:textId="77777777" w:rsidR="0030287D" w:rsidRPr="001E67DF" w:rsidRDefault="0030287D" w:rsidP="00B95B7B">
            <w:pPr>
              <w:jc w:val="center"/>
              <w:rPr>
                <w:rFonts w:ascii="Times" w:hAnsi="Times"/>
                <w:b/>
                <w:sz w:val="18"/>
                <w:szCs w:val="18"/>
              </w:rPr>
            </w:pPr>
          </w:p>
        </w:tc>
        <w:tc>
          <w:tcPr>
            <w:tcW w:w="1006" w:type="dxa"/>
            <w:gridSpan w:val="2"/>
            <w:tcBorders>
              <w:top w:val="nil"/>
              <w:left w:val="nil"/>
              <w:bottom w:val="single" w:sz="8" w:space="0" w:color="auto"/>
              <w:right w:val="nil"/>
            </w:tcBorders>
          </w:tcPr>
          <w:p w14:paraId="6668FDA3" w14:textId="77777777" w:rsidR="0030287D" w:rsidRPr="001E67DF" w:rsidRDefault="0030287D" w:rsidP="00B95B7B">
            <w:pPr>
              <w:jc w:val="center"/>
              <w:rPr>
                <w:rFonts w:ascii="Times" w:hAnsi="Times"/>
                <w:b/>
                <w:sz w:val="18"/>
                <w:szCs w:val="18"/>
              </w:rPr>
            </w:pPr>
          </w:p>
        </w:tc>
        <w:tc>
          <w:tcPr>
            <w:tcW w:w="887" w:type="dxa"/>
            <w:tcBorders>
              <w:top w:val="nil"/>
              <w:left w:val="nil"/>
              <w:bottom w:val="single" w:sz="8" w:space="0" w:color="auto"/>
              <w:right w:val="nil"/>
            </w:tcBorders>
          </w:tcPr>
          <w:p w14:paraId="64D74D6D" w14:textId="77777777" w:rsidR="0030287D" w:rsidRPr="001E67DF" w:rsidRDefault="0030287D" w:rsidP="00B95B7B">
            <w:pPr>
              <w:jc w:val="center"/>
              <w:rPr>
                <w:rFonts w:ascii="Times" w:hAnsi="Times"/>
                <w:b/>
                <w:sz w:val="18"/>
                <w:szCs w:val="18"/>
              </w:rPr>
            </w:pPr>
          </w:p>
        </w:tc>
        <w:tc>
          <w:tcPr>
            <w:tcW w:w="947" w:type="dxa"/>
            <w:gridSpan w:val="3"/>
            <w:tcBorders>
              <w:top w:val="nil"/>
              <w:left w:val="nil"/>
              <w:bottom w:val="nil"/>
              <w:right w:val="nil"/>
            </w:tcBorders>
          </w:tcPr>
          <w:p w14:paraId="32C22810" w14:textId="77777777" w:rsidR="0030287D" w:rsidRPr="001E67DF" w:rsidRDefault="0030287D" w:rsidP="00B95B7B">
            <w:pPr>
              <w:jc w:val="center"/>
              <w:rPr>
                <w:rFonts w:ascii="Times" w:hAnsi="Times"/>
                <w:b/>
                <w:sz w:val="18"/>
                <w:szCs w:val="18"/>
              </w:rPr>
            </w:pPr>
          </w:p>
        </w:tc>
      </w:tr>
      <w:tr w:rsidR="0030287D" w:rsidRPr="001E67DF" w14:paraId="1F09ADFB" w14:textId="77777777" w:rsidTr="00B9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 w:type="dxa"/>
            <w:gridSpan w:val="3"/>
            <w:tcBorders>
              <w:top w:val="nil"/>
              <w:left w:val="nil"/>
              <w:bottom w:val="nil"/>
              <w:right w:val="single" w:sz="8" w:space="0" w:color="auto"/>
            </w:tcBorders>
          </w:tcPr>
          <w:p w14:paraId="3C50EB5C" w14:textId="77777777" w:rsidR="0030287D" w:rsidRPr="001E67DF" w:rsidRDefault="0030287D" w:rsidP="00B95B7B">
            <w:pPr>
              <w:jc w:val="center"/>
              <w:rPr>
                <w:rFonts w:ascii="Times" w:hAnsi="Times"/>
                <w:b/>
                <w:sz w:val="18"/>
                <w:szCs w:val="18"/>
              </w:rPr>
            </w:pPr>
          </w:p>
        </w:tc>
        <w:tc>
          <w:tcPr>
            <w:tcW w:w="2978" w:type="dxa"/>
            <w:gridSpan w:val="8"/>
            <w:tcBorders>
              <w:top w:val="single" w:sz="8" w:space="0" w:color="auto"/>
              <w:left w:val="single" w:sz="8" w:space="0" w:color="auto"/>
              <w:bottom w:val="single" w:sz="8" w:space="0" w:color="auto"/>
              <w:right w:val="single" w:sz="8" w:space="0" w:color="auto"/>
            </w:tcBorders>
          </w:tcPr>
          <w:p w14:paraId="0761F4C7" w14:textId="30BA40A3" w:rsidR="0030287D" w:rsidRPr="001E67DF" w:rsidRDefault="0030287D" w:rsidP="00B95B7B">
            <w:pPr>
              <w:jc w:val="center"/>
              <w:rPr>
                <w:rFonts w:ascii="Times" w:hAnsi="Times"/>
                <w:b/>
                <w:sz w:val="18"/>
                <w:szCs w:val="18"/>
              </w:rPr>
            </w:pPr>
            <w:r>
              <w:rPr>
                <w:rFonts w:ascii="Times New Roman" w:hAnsi="Times New Roman" w:cs="Times New Roman"/>
                <w:b/>
                <w:sz w:val="18"/>
                <w:szCs w:val="18"/>
              </w:rPr>
              <w:t>COM</w:t>
            </w:r>
            <w:r w:rsidR="00E92227">
              <w:rPr>
                <w:rFonts w:ascii="Times New Roman" w:hAnsi="Times New Roman" w:cs="Times New Roman"/>
                <w:b/>
                <w:sz w:val="18"/>
                <w:szCs w:val="18"/>
              </w:rPr>
              <w:t>EX</w:t>
            </w:r>
            <w:r>
              <w:rPr>
                <w:rFonts w:ascii="Times New Roman" w:hAnsi="Times New Roman" w:cs="Times New Roman"/>
                <w:b/>
                <w:sz w:val="18"/>
                <w:szCs w:val="18"/>
              </w:rPr>
              <w:t xml:space="preserve">, </w:t>
            </w:r>
            <w:r w:rsidR="00A438D6">
              <w:rPr>
                <w:rFonts w:ascii="Times New Roman" w:hAnsi="Times New Roman" w:cs="Times New Roman"/>
                <w:b/>
                <w:sz w:val="18"/>
                <w:szCs w:val="18"/>
              </w:rPr>
              <w:t>a través de</w:t>
            </w:r>
            <w:r>
              <w:rPr>
                <w:rFonts w:ascii="Times New Roman" w:hAnsi="Times New Roman" w:cs="Times New Roman"/>
                <w:b/>
                <w:sz w:val="18"/>
                <w:szCs w:val="18"/>
              </w:rPr>
              <w:t xml:space="preserve"> una </w:t>
            </w:r>
            <w:r w:rsidR="00A438D6">
              <w:rPr>
                <w:rFonts w:ascii="Times New Roman" w:hAnsi="Times New Roman" w:cs="Times New Roman"/>
                <w:b/>
                <w:sz w:val="18"/>
                <w:szCs w:val="18"/>
              </w:rPr>
              <w:t>r</w:t>
            </w:r>
            <w:r>
              <w:rPr>
                <w:rFonts w:ascii="Times New Roman" w:hAnsi="Times New Roman" w:cs="Times New Roman"/>
                <w:b/>
                <w:sz w:val="18"/>
                <w:szCs w:val="18"/>
              </w:rPr>
              <w:t xml:space="preserve">esolución, 1) </w:t>
            </w:r>
            <w:r w:rsidR="00A438D6">
              <w:rPr>
                <w:rFonts w:ascii="Times New Roman" w:hAnsi="Times New Roman" w:cs="Times New Roman"/>
                <w:b/>
                <w:sz w:val="18"/>
                <w:szCs w:val="18"/>
              </w:rPr>
              <w:t xml:space="preserve">impone </w:t>
            </w:r>
            <w:r>
              <w:rPr>
                <w:rFonts w:ascii="Times New Roman" w:hAnsi="Times New Roman" w:cs="Times New Roman"/>
                <w:b/>
                <w:sz w:val="18"/>
                <w:szCs w:val="18"/>
              </w:rPr>
              <w:t xml:space="preserve">derechos </w:t>
            </w:r>
            <w:r w:rsidR="00137E5C">
              <w:rPr>
                <w:rFonts w:ascii="Times New Roman" w:hAnsi="Times New Roman" w:cs="Times New Roman"/>
                <w:b/>
                <w:sz w:val="18"/>
                <w:szCs w:val="18"/>
              </w:rPr>
              <w:t>antidumping</w:t>
            </w:r>
            <w:r>
              <w:rPr>
                <w:rFonts w:ascii="Times New Roman" w:hAnsi="Times New Roman" w:cs="Times New Roman"/>
                <w:b/>
                <w:sz w:val="18"/>
                <w:szCs w:val="18"/>
              </w:rPr>
              <w:t xml:space="preserve"> definitivos o 2) acepta un compromiso</w:t>
            </w:r>
          </w:p>
        </w:tc>
        <w:tc>
          <w:tcPr>
            <w:tcW w:w="806" w:type="dxa"/>
            <w:gridSpan w:val="2"/>
            <w:tcBorders>
              <w:top w:val="single" w:sz="8" w:space="0" w:color="auto"/>
              <w:left w:val="single" w:sz="8" w:space="0" w:color="auto"/>
              <w:bottom w:val="nil"/>
              <w:right w:val="single" w:sz="8" w:space="0" w:color="auto"/>
            </w:tcBorders>
          </w:tcPr>
          <w:p w14:paraId="53F82D4A" w14:textId="77777777" w:rsidR="0030287D" w:rsidRPr="001E67DF" w:rsidRDefault="0030287D" w:rsidP="00B95B7B">
            <w:pPr>
              <w:jc w:val="center"/>
              <w:rPr>
                <w:rFonts w:ascii="Times" w:hAnsi="Times"/>
                <w:b/>
                <w:sz w:val="18"/>
                <w:szCs w:val="18"/>
              </w:rPr>
            </w:pPr>
          </w:p>
        </w:tc>
        <w:tc>
          <w:tcPr>
            <w:tcW w:w="2839" w:type="dxa"/>
            <w:gridSpan w:val="5"/>
            <w:tcBorders>
              <w:top w:val="single" w:sz="8" w:space="0" w:color="auto"/>
              <w:left w:val="single" w:sz="8" w:space="0" w:color="auto"/>
              <w:bottom w:val="single" w:sz="8" w:space="0" w:color="auto"/>
              <w:right w:val="single" w:sz="8" w:space="0" w:color="auto"/>
            </w:tcBorders>
          </w:tcPr>
          <w:p w14:paraId="72EE5628" w14:textId="43E2F58E" w:rsidR="0030287D" w:rsidRPr="001E67DF" w:rsidRDefault="0030287D" w:rsidP="00B95B7B">
            <w:pPr>
              <w:jc w:val="center"/>
              <w:rPr>
                <w:rFonts w:ascii="Times" w:hAnsi="Times"/>
                <w:b/>
                <w:sz w:val="18"/>
                <w:szCs w:val="18"/>
              </w:rPr>
            </w:pPr>
            <w:r>
              <w:rPr>
                <w:rFonts w:ascii="Times New Roman" w:hAnsi="Times New Roman" w:cs="Times New Roman"/>
                <w:b/>
                <w:sz w:val="18"/>
                <w:szCs w:val="18"/>
              </w:rPr>
              <w:t>COM</w:t>
            </w:r>
            <w:r w:rsidR="00E92227">
              <w:rPr>
                <w:rFonts w:ascii="Times New Roman" w:hAnsi="Times New Roman" w:cs="Times New Roman"/>
                <w:b/>
                <w:sz w:val="18"/>
                <w:szCs w:val="18"/>
              </w:rPr>
              <w:t>EX</w:t>
            </w:r>
            <w:r>
              <w:rPr>
                <w:rFonts w:ascii="Times New Roman" w:hAnsi="Times New Roman" w:cs="Times New Roman"/>
                <w:b/>
                <w:sz w:val="18"/>
                <w:szCs w:val="18"/>
              </w:rPr>
              <w:t xml:space="preserve"> da por concluida la investigación sin imposición de medidas</w:t>
            </w:r>
          </w:p>
        </w:tc>
        <w:tc>
          <w:tcPr>
            <w:tcW w:w="947" w:type="dxa"/>
            <w:gridSpan w:val="3"/>
            <w:tcBorders>
              <w:top w:val="nil"/>
              <w:left w:val="single" w:sz="8" w:space="0" w:color="auto"/>
              <w:bottom w:val="nil"/>
              <w:right w:val="nil"/>
            </w:tcBorders>
          </w:tcPr>
          <w:p w14:paraId="3C6C3A69" w14:textId="77777777" w:rsidR="0030287D" w:rsidRPr="001E67DF" w:rsidRDefault="0030287D" w:rsidP="00B95B7B">
            <w:pPr>
              <w:jc w:val="center"/>
              <w:rPr>
                <w:rFonts w:ascii="Times" w:hAnsi="Times"/>
                <w:b/>
                <w:sz w:val="18"/>
                <w:szCs w:val="18"/>
              </w:rPr>
            </w:pPr>
          </w:p>
        </w:tc>
      </w:tr>
      <w:tr w:rsidR="0030287D" w:rsidRPr="001E67DF" w14:paraId="746795BC" w14:textId="77777777" w:rsidTr="00B9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 w:type="dxa"/>
            <w:gridSpan w:val="3"/>
            <w:tcBorders>
              <w:top w:val="nil"/>
              <w:left w:val="nil"/>
              <w:bottom w:val="nil"/>
              <w:right w:val="nil"/>
            </w:tcBorders>
          </w:tcPr>
          <w:p w14:paraId="59EE4F86" w14:textId="77777777" w:rsidR="0030287D" w:rsidRPr="001E67DF" w:rsidRDefault="0030287D" w:rsidP="00B95B7B">
            <w:pPr>
              <w:jc w:val="center"/>
              <w:rPr>
                <w:rFonts w:ascii="Times" w:hAnsi="Times"/>
                <w:b/>
                <w:sz w:val="18"/>
                <w:szCs w:val="18"/>
              </w:rPr>
            </w:pPr>
          </w:p>
        </w:tc>
        <w:tc>
          <w:tcPr>
            <w:tcW w:w="946" w:type="dxa"/>
            <w:gridSpan w:val="2"/>
            <w:tcBorders>
              <w:top w:val="nil"/>
              <w:left w:val="nil"/>
              <w:bottom w:val="nil"/>
              <w:right w:val="nil"/>
            </w:tcBorders>
          </w:tcPr>
          <w:p w14:paraId="266D9D66" w14:textId="77777777" w:rsidR="0030287D" w:rsidRPr="001E67DF" w:rsidRDefault="0030287D" w:rsidP="00B95B7B">
            <w:pPr>
              <w:jc w:val="center"/>
              <w:rPr>
                <w:rFonts w:ascii="Times" w:hAnsi="Times"/>
                <w:b/>
                <w:sz w:val="18"/>
                <w:szCs w:val="18"/>
              </w:rPr>
            </w:pPr>
          </w:p>
        </w:tc>
        <w:tc>
          <w:tcPr>
            <w:tcW w:w="946" w:type="dxa"/>
            <w:gridSpan w:val="3"/>
            <w:tcBorders>
              <w:top w:val="nil"/>
              <w:left w:val="nil"/>
              <w:bottom w:val="nil"/>
              <w:right w:val="single" w:sz="8" w:space="0" w:color="auto"/>
            </w:tcBorders>
          </w:tcPr>
          <w:p w14:paraId="563C241A" w14:textId="77777777" w:rsidR="0030287D" w:rsidRPr="001E67DF" w:rsidRDefault="0030287D" w:rsidP="00B95B7B">
            <w:pPr>
              <w:jc w:val="center"/>
              <w:rPr>
                <w:rFonts w:ascii="Times" w:hAnsi="Times"/>
                <w:b/>
                <w:sz w:val="18"/>
                <w:szCs w:val="18"/>
              </w:rPr>
            </w:pPr>
          </w:p>
        </w:tc>
        <w:tc>
          <w:tcPr>
            <w:tcW w:w="2838" w:type="dxa"/>
            <w:gridSpan w:val="7"/>
            <w:tcBorders>
              <w:top w:val="single" w:sz="8" w:space="0" w:color="auto"/>
              <w:left w:val="single" w:sz="8" w:space="0" w:color="auto"/>
              <w:bottom w:val="single" w:sz="8" w:space="0" w:color="auto"/>
              <w:right w:val="single" w:sz="8" w:space="0" w:color="auto"/>
            </w:tcBorders>
            <w:shd w:val="clear" w:color="auto" w:fill="FFFF99"/>
          </w:tcPr>
          <w:p w14:paraId="5C41CF50" w14:textId="77777777" w:rsidR="0030287D" w:rsidRPr="001E67DF" w:rsidRDefault="0030287D" w:rsidP="00B95B7B">
            <w:pPr>
              <w:jc w:val="center"/>
              <w:rPr>
                <w:rFonts w:ascii="Times" w:hAnsi="Times"/>
                <w:b/>
                <w:sz w:val="18"/>
                <w:szCs w:val="18"/>
              </w:rPr>
            </w:pPr>
            <w:r>
              <w:rPr>
                <w:rFonts w:ascii="Times New Roman" w:hAnsi="Times New Roman" w:cs="Times New Roman"/>
                <w:b/>
                <w:sz w:val="18"/>
                <w:szCs w:val="18"/>
              </w:rPr>
              <w:t>Dentro de los 365 días calendario siguientes a la iniciación de la investigación</w:t>
            </w:r>
          </w:p>
        </w:tc>
        <w:tc>
          <w:tcPr>
            <w:tcW w:w="1006" w:type="dxa"/>
            <w:gridSpan w:val="2"/>
            <w:tcBorders>
              <w:top w:val="nil"/>
              <w:left w:val="single" w:sz="8" w:space="0" w:color="auto"/>
              <w:bottom w:val="nil"/>
              <w:right w:val="nil"/>
            </w:tcBorders>
          </w:tcPr>
          <w:p w14:paraId="63BB100B" w14:textId="77777777" w:rsidR="0030287D" w:rsidRPr="001E67DF" w:rsidRDefault="0030287D" w:rsidP="00B95B7B">
            <w:pPr>
              <w:jc w:val="center"/>
              <w:rPr>
                <w:rFonts w:ascii="Times" w:hAnsi="Times"/>
                <w:b/>
                <w:sz w:val="18"/>
                <w:szCs w:val="18"/>
              </w:rPr>
            </w:pPr>
          </w:p>
        </w:tc>
        <w:tc>
          <w:tcPr>
            <w:tcW w:w="887" w:type="dxa"/>
            <w:tcBorders>
              <w:top w:val="nil"/>
              <w:left w:val="nil"/>
              <w:bottom w:val="nil"/>
              <w:right w:val="nil"/>
            </w:tcBorders>
          </w:tcPr>
          <w:p w14:paraId="1A6369FD" w14:textId="77777777" w:rsidR="0030287D" w:rsidRPr="001E67DF" w:rsidRDefault="0030287D" w:rsidP="00B95B7B">
            <w:pPr>
              <w:jc w:val="center"/>
              <w:rPr>
                <w:rFonts w:ascii="Times" w:hAnsi="Times"/>
                <w:b/>
                <w:sz w:val="18"/>
                <w:szCs w:val="18"/>
              </w:rPr>
            </w:pPr>
          </w:p>
        </w:tc>
        <w:tc>
          <w:tcPr>
            <w:tcW w:w="947" w:type="dxa"/>
            <w:gridSpan w:val="3"/>
            <w:tcBorders>
              <w:top w:val="nil"/>
              <w:left w:val="nil"/>
              <w:bottom w:val="nil"/>
              <w:right w:val="nil"/>
            </w:tcBorders>
          </w:tcPr>
          <w:p w14:paraId="72E5C947" w14:textId="77777777" w:rsidR="0030287D" w:rsidRPr="001E67DF" w:rsidRDefault="0030287D" w:rsidP="00B95B7B">
            <w:pPr>
              <w:jc w:val="center"/>
              <w:rPr>
                <w:rFonts w:ascii="Times" w:hAnsi="Times"/>
                <w:b/>
                <w:sz w:val="18"/>
                <w:szCs w:val="18"/>
              </w:rPr>
            </w:pPr>
          </w:p>
        </w:tc>
      </w:tr>
      <w:tr w:rsidR="00FF2395" w:rsidRPr="001E67DF" w14:paraId="6B15E43B" w14:textId="77777777" w:rsidTr="007D7FF7">
        <w:tc>
          <w:tcPr>
            <w:tcW w:w="946" w:type="dxa"/>
            <w:gridSpan w:val="3"/>
            <w:tcBorders>
              <w:top w:val="nil"/>
              <w:left w:val="nil"/>
              <w:bottom w:val="nil"/>
              <w:right w:val="nil"/>
            </w:tcBorders>
          </w:tcPr>
          <w:p w14:paraId="2788EA79" w14:textId="77777777" w:rsidR="00FF2395" w:rsidRPr="001E67DF" w:rsidRDefault="00FF2395" w:rsidP="00B95B7B">
            <w:pPr>
              <w:jc w:val="center"/>
              <w:rPr>
                <w:rFonts w:ascii="Times" w:hAnsi="Times"/>
                <w:b/>
                <w:sz w:val="18"/>
                <w:szCs w:val="18"/>
              </w:rPr>
            </w:pPr>
          </w:p>
        </w:tc>
        <w:tc>
          <w:tcPr>
            <w:tcW w:w="946" w:type="dxa"/>
            <w:gridSpan w:val="2"/>
            <w:tcBorders>
              <w:top w:val="nil"/>
              <w:left w:val="nil"/>
              <w:bottom w:val="single" w:sz="8" w:space="0" w:color="auto"/>
              <w:right w:val="nil"/>
            </w:tcBorders>
          </w:tcPr>
          <w:p w14:paraId="4A97F268" w14:textId="77777777" w:rsidR="00FF2395" w:rsidRPr="001E67DF" w:rsidRDefault="00FF2395" w:rsidP="00B95B7B">
            <w:pPr>
              <w:jc w:val="center"/>
              <w:rPr>
                <w:rFonts w:ascii="Times" w:hAnsi="Times"/>
                <w:b/>
                <w:sz w:val="18"/>
                <w:szCs w:val="18"/>
              </w:rPr>
            </w:pPr>
          </w:p>
        </w:tc>
        <w:tc>
          <w:tcPr>
            <w:tcW w:w="946" w:type="dxa"/>
            <w:gridSpan w:val="3"/>
            <w:tcBorders>
              <w:top w:val="nil"/>
              <w:left w:val="nil"/>
              <w:bottom w:val="single" w:sz="8" w:space="0" w:color="auto"/>
              <w:right w:val="nil"/>
            </w:tcBorders>
          </w:tcPr>
          <w:p w14:paraId="423B6070" w14:textId="77777777" w:rsidR="00FF2395" w:rsidRPr="001E67DF" w:rsidRDefault="00FF2395" w:rsidP="00B95B7B">
            <w:pPr>
              <w:jc w:val="center"/>
              <w:rPr>
                <w:rFonts w:ascii="Times" w:hAnsi="Times"/>
                <w:b/>
                <w:sz w:val="18"/>
                <w:szCs w:val="18"/>
              </w:rPr>
            </w:pPr>
          </w:p>
        </w:tc>
        <w:tc>
          <w:tcPr>
            <w:tcW w:w="1086" w:type="dxa"/>
            <w:gridSpan w:val="3"/>
            <w:tcBorders>
              <w:top w:val="single" w:sz="8" w:space="0" w:color="auto"/>
              <w:left w:val="nil"/>
              <w:bottom w:val="single" w:sz="8" w:space="0" w:color="auto"/>
              <w:right w:val="nil"/>
            </w:tcBorders>
          </w:tcPr>
          <w:p w14:paraId="7AEF8EA9" w14:textId="77777777" w:rsidR="00FF2395" w:rsidRPr="001E67DF" w:rsidRDefault="00FF2395" w:rsidP="00B95B7B">
            <w:pPr>
              <w:jc w:val="center"/>
              <w:rPr>
                <w:rFonts w:ascii="Times" w:hAnsi="Times"/>
                <w:b/>
                <w:sz w:val="18"/>
                <w:szCs w:val="18"/>
              </w:rPr>
            </w:pPr>
          </w:p>
        </w:tc>
        <w:tc>
          <w:tcPr>
            <w:tcW w:w="295" w:type="dxa"/>
            <w:tcBorders>
              <w:top w:val="single" w:sz="8" w:space="0" w:color="auto"/>
              <w:left w:val="nil"/>
              <w:bottom w:val="single" w:sz="8" w:space="0" w:color="auto"/>
              <w:right w:val="single" w:sz="8" w:space="0" w:color="auto"/>
            </w:tcBorders>
          </w:tcPr>
          <w:p w14:paraId="5340F1C3" w14:textId="77777777" w:rsidR="00FF2395" w:rsidRPr="001E67DF" w:rsidRDefault="00FF2395" w:rsidP="00B95B7B">
            <w:pPr>
              <w:jc w:val="center"/>
              <w:rPr>
                <w:rFonts w:ascii="Times" w:hAnsi="Times"/>
                <w:b/>
                <w:sz w:val="18"/>
                <w:szCs w:val="18"/>
              </w:rPr>
            </w:pPr>
          </w:p>
        </w:tc>
        <w:tc>
          <w:tcPr>
            <w:tcW w:w="1457" w:type="dxa"/>
            <w:gridSpan w:val="3"/>
            <w:tcBorders>
              <w:top w:val="single" w:sz="8" w:space="0" w:color="auto"/>
              <w:left w:val="single" w:sz="8" w:space="0" w:color="auto"/>
              <w:bottom w:val="single" w:sz="8" w:space="0" w:color="auto"/>
              <w:right w:val="nil"/>
            </w:tcBorders>
          </w:tcPr>
          <w:p w14:paraId="7D87B627" w14:textId="77777777" w:rsidR="00FF2395" w:rsidRPr="001E67DF" w:rsidRDefault="00FF2395" w:rsidP="00B95B7B">
            <w:pPr>
              <w:jc w:val="center"/>
              <w:rPr>
                <w:rFonts w:ascii="Times" w:hAnsi="Times"/>
                <w:b/>
                <w:sz w:val="18"/>
                <w:szCs w:val="18"/>
              </w:rPr>
            </w:pPr>
          </w:p>
        </w:tc>
        <w:tc>
          <w:tcPr>
            <w:tcW w:w="1006" w:type="dxa"/>
            <w:gridSpan w:val="2"/>
            <w:tcBorders>
              <w:top w:val="nil"/>
              <w:left w:val="nil"/>
              <w:bottom w:val="single" w:sz="8" w:space="0" w:color="auto"/>
              <w:right w:val="nil"/>
            </w:tcBorders>
          </w:tcPr>
          <w:p w14:paraId="5A640115" w14:textId="77777777" w:rsidR="00FF2395" w:rsidRPr="001E67DF" w:rsidRDefault="00FF2395" w:rsidP="00B95B7B">
            <w:pPr>
              <w:jc w:val="center"/>
              <w:rPr>
                <w:rFonts w:ascii="Times" w:hAnsi="Times"/>
                <w:b/>
                <w:sz w:val="18"/>
                <w:szCs w:val="18"/>
              </w:rPr>
            </w:pPr>
          </w:p>
        </w:tc>
        <w:tc>
          <w:tcPr>
            <w:tcW w:w="887" w:type="dxa"/>
            <w:tcBorders>
              <w:top w:val="nil"/>
              <w:left w:val="nil"/>
              <w:bottom w:val="single" w:sz="8" w:space="0" w:color="auto"/>
              <w:right w:val="nil"/>
            </w:tcBorders>
          </w:tcPr>
          <w:p w14:paraId="498A79D7" w14:textId="77777777" w:rsidR="00FF2395" w:rsidRPr="001E67DF" w:rsidRDefault="00FF2395" w:rsidP="00B95B7B">
            <w:pPr>
              <w:jc w:val="center"/>
              <w:rPr>
                <w:rFonts w:ascii="Times" w:hAnsi="Times"/>
                <w:b/>
                <w:sz w:val="18"/>
                <w:szCs w:val="18"/>
              </w:rPr>
            </w:pPr>
          </w:p>
        </w:tc>
        <w:tc>
          <w:tcPr>
            <w:tcW w:w="947" w:type="dxa"/>
            <w:gridSpan w:val="3"/>
            <w:tcBorders>
              <w:top w:val="nil"/>
              <w:left w:val="nil"/>
              <w:bottom w:val="nil"/>
              <w:right w:val="nil"/>
            </w:tcBorders>
          </w:tcPr>
          <w:p w14:paraId="60710691" w14:textId="77777777" w:rsidR="00FF2395" w:rsidRPr="001E67DF" w:rsidRDefault="00FF2395" w:rsidP="00B95B7B">
            <w:pPr>
              <w:rPr>
                <w:rFonts w:ascii="Times" w:hAnsi="Times"/>
                <w:b/>
                <w:sz w:val="18"/>
                <w:szCs w:val="18"/>
              </w:rPr>
            </w:pPr>
          </w:p>
        </w:tc>
      </w:tr>
      <w:tr w:rsidR="004A6AE0" w:rsidRPr="001E67DF" w14:paraId="362223F2" w14:textId="77777777" w:rsidTr="007D7FF7">
        <w:tc>
          <w:tcPr>
            <w:tcW w:w="946" w:type="dxa"/>
            <w:gridSpan w:val="3"/>
            <w:tcBorders>
              <w:top w:val="nil"/>
              <w:left w:val="nil"/>
              <w:bottom w:val="nil"/>
              <w:right w:val="single" w:sz="8" w:space="0" w:color="auto"/>
            </w:tcBorders>
          </w:tcPr>
          <w:p w14:paraId="41E1996E" w14:textId="77777777" w:rsidR="004A6AE0" w:rsidRPr="001E67DF" w:rsidRDefault="004A6AE0" w:rsidP="00B95B7B">
            <w:pPr>
              <w:jc w:val="center"/>
              <w:rPr>
                <w:rFonts w:ascii="Times" w:hAnsi="Times"/>
                <w:b/>
                <w:sz w:val="18"/>
                <w:szCs w:val="18"/>
              </w:rPr>
            </w:pPr>
          </w:p>
        </w:tc>
        <w:tc>
          <w:tcPr>
            <w:tcW w:w="6623" w:type="dxa"/>
            <w:gridSpan w:val="15"/>
            <w:tcBorders>
              <w:top w:val="single" w:sz="8" w:space="0" w:color="auto"/>
              <w:left w:val="single" w:sz="8" w:space="0" w:color="auto"/>
              <w:bottom w:val="single" w:sz="8" w:space="0" w:color="auto"/>
              <w:right w:val="single" w:sz="8" w:space="0" w:color="auto"/>
            </w:tcBorders>
          </w:tcPr>
          <w:p w14:paraId="120C4A56" w14:textId="2B3B4B50" w:rsidR="004A6AE0" w:rsidRPr="001E67DF" w:rsidRDefault="00A65E73" w:rsidP="00857C95">
            <w:pPr>
              <w:jc w:val="center"/>
              <w:rPr>
                <w:rFonts w:ascii="Times" w:hAnsi="Times"/>
                <w:b/>
                <w:sz w:val="18"/>
                <w:szCs w:val="18"/>
              </w:rPr>
            </w:pPr>
            <w:r>
              <w:rPr>
                <w:rFonts w:ascii="Times New Roman" w:hAnsi="Times New Roman" w:cs="Times New Roman"/>
                <w:b/>
                <w:sz w:val="18"/>
                <w:szCs w:val="18"/>
              </w:rPr>
              <w:t>MPCEIP</w:t>
            </w:r>
            <w:r w:rsidR="0005354A">
              <w:rPr>
                <w:rFonts w:ascii="Times New Roman" w:hAnsi="Times New Roman" w:cs="Times New Roman"/>
                <w:b/>
                <w:sz w:val="18"/>
                <w:szCs w:val="18"/>
              </w:rPr>
              <w:t xml:space="preserve"> publica el aviso público correspondiente</w:t>
            </w:r>
            <w:r w:rsidR="001653E9">
              <w:rPr>
                <w:rFonts w:ascii="Times New Roman" w:hAnsi="Times New Roman" w:cs="Times New Roman"/>
                <w:b/>
                <w:sz w:val="18"/>
                <w:szCs w:val="18"/>
              </w:rPr>
              <w:t xml:space="preserve"> en el Registro Oficial / diario y el Informe técnico final en el portal de internet del </w:t>
            </w:r>
            <w:r>
              <w:rPr>
                <w:rFonts w:ascii="Times New Roman" w:hAnsi="Times New Roman" w:cs="Times New Roman"/>
                <w:b/>
                <w:sz w:val="18"/>
                <w:szCs w:val="18"/>
              </w:rPr>
              <w:t>MPCEIP</w:t>
            </w:r>
          </w:p>
        </w:tc>
        <w:tc>
          <w:tcPr>
            <w:tcW w:w="947" w:type="dxa"/>
            <w:gridSpan w:val="3"/>
            <w:tcBorders>
              <w:top w:val="nil"/>
              <w:left w:val="single" w:sz="8" w:space="0" w:color="auto"/>
              <w:bottom w:val="nil"/>
              <w:right w:val="nil"/>
            </w:tcBorders>
          </w:tcPr>
          <w:p w14:paraId="7C8C86F3" w14:textId="77777777" w:rsidR="004A6AE0" w:rsidRPr="001E67DF" w:rsidRDefault="004A6AE0" w:rsidP="00B95B7B">
            <w:pPr>
              <w:rPr>
                <w:rFonts w:ascii="Times" w:hAnsi="Times"/>
                <w:b/>
                <w:sz w:val="18"/>
                <w:szCs w:val="18"/>
              </w:rPr>
            </w:pPr>
          </w:p>
        </w:tc>
      </w:tr>
      <w:tr w:rsidR="00FF2395" w:rsidRPr="001E67DF" w14:paraId="5A91C0C3" w14:textId="77777777" w:rsidTr="007D7FF7">
        <w:tc>
          <w:tcPr>
            <w:tcW w:w="946" w:type="dxa"/>
            <w:gridSpan w:val="3"/>
            <w:tcBorders>
              <w:top w:val="nil"/>
              <w:left w:val="nil"/>
              <w:bottom w:val="nil"/>
              <w:right w:val="nil"/>
            </w:tcBorders>
          </w:tcPr>
          <w:p w14:paraId="43EFF7DF" w14:textId="77777777" w:rsidR="00FF2395" w:rsidRPr="001E67DF" w:rsidRDefault="00FF2395" w:rsidP="00B95B7B">
            <w:pPr>
              <w:jc w:val="center"/>
              <w:rPr>
                <w:rFonts w:ascii="Times" w:hAnsi="Times"/>
                <w:b/>
                <w:sz w:val="18"/>
                <w:szCs w:val="18"/>
              </w:rPr>
            </w:pPr>
          </w:p>
        </w:tc>
        <w:tc>
          <w:tcPr>
            <w:tcW w:w="946" w:type="dxa"/>
            <w:gridSpan w:val="2"/>
            <w:tcBorders>
              <w:top w:val="nil"/>
              <w:left w:val="nil"/>
              <w:bottom w:val="single" w:sz="8" w:space="0" w:color="auto"/>
              <w:right w:val="nil"/>
            </w:tcBorders>
          </w:tcPr>
          <w:p w14:paraId="68051115" w14:textId="77777777" w:rsidR="00FF2395" w:rsidRPr="001E67DF" w:rsidRDefault="00FF2395" w:rsidP="00B95B7B">
            <w:pPr>
              <w:jc w:val="center"/>
              <w:rPr>
                <w:rFonts w:ascii="Times" w:hAnsi="Times"/>
                <w:b/>
                <w:sz w:val="18"/>
                <w:szCs w:val="18"/>
              </w:rPr>
            </w:pPr>
          </w:p>
        </w:tc>
        <w:tc>
          <w:tcPr>
            <w:tcW w:w="946" w:type="dxa"/>
            <w:gridSpan w:val="3"/>
            <w:tcBorders>
              <w:top w:val="nil"/>
              <w:left w:val="nil"/>
              <w:bottom w:val="single" w:sz="8" w:space="0" w:color="auto"/>
              <w:right w:val="nil"/>
            </w:tcBorders>
          </w:tcPr>
          <w:p w14:paraId="256D4220" w14:textId="77777777" w:rsidR="00FF2395" w:rsidRPr="001E67DF" w:rsidRDefault="00FF2395" w:rsidP="00B95B7B">
            <w:pPr>
              <w:jc w:val="center"/>
              <w:rPr>
                <w:rFonts w:ascii="Times" w:hAnsi="Times"/>
                <w:b/>
                <w:sz w:val="18"/>
                <w:szCs w:val="18"/>
              </w:rPr>
            </w:pPr>
          </w:p>
        </w:tc>
        <w:tc>
          <w:tcPr>
            <w:tcW w:w="1086" w:type="dxa"/>
            <w:gridSpan w:val="3"/>
            <w:tcBorders>
              <w:top w:val="single" w:sz="8" w:space="0" w:color="auto"/>
              <w:left w:val="nil"/>
              <w:bottom w:val="single" w:sz="8" w:space="0" w:color="auto"/>
              <w:right w:val="nil"/>
            </w:tcBorders>
          </w:tcPr>
          <w:p w14:paraId="6B8E83E3" w14:textId="77777777" w:rsidR="00FF2395" w:rsidRPr="001E67DF" w:rsidRDefault="00FF2395" w:rsidP="00B95B7B">
            <w:pPr>
              <w:jc w:val="center"/>
              <w:rPr>
                <w:rFonts w:ascii="Times" w:hAnsi="Times"/>
                <w:b/>
                <w:sz w:val="18"/>
                <w:szCs w:val="18"/>
              </w:rPr>
            </w:pPr>
          </w:p>
        </w:tc>
        <w:tc>
          <w:tcPr>
            <w:tcW w:w="295" w:type="dxa"/>
            <w:tcBorders>
              <w:top w:val="single" w:sz="8" w:space="0" w:color="auto"/>
              <w:left w:val="nil"/>
              <w:bottom w:val="single" w:sz="8" w:space="0" w:color="auto"/>
              <w:right w:val="single" w:sz="8" w:space="0" w:color="auto"/>
            </w:tcBorders>
          </w:tcPr>
          <w:p w14:paraId="5566997E" w14:textId="77777777" w:rsidR="00FF2395" w:rsidRPr="001E67DF" w:rsidRDefault="00FF2395" w:rsidP="00B95B7B">
            <w:pPr>
              <w:jc w:val="center"/>
              <w:rPr>
                <w:rFonts w:ascii="Times" w:hAnsi="Times"/>
                <w:b/>
                <w:sz w:val="18"/>
                <w:szCs w:val="18"/>
              </w:rPr>
            </w:pPr>
          </w:p>
        </w:tc>
        <w:tc>
          <w:tcPr>
            <w:tcW w:w="1457" w:type="dxa"/>
            <w:gridSpan w:val="3"/>
            <w:tcBorders>
              <w:top w:val="single" w:sz="8" w:space="0" w:color="auto"/>
              <w:left w:val="single" w:sz="8" w:space="0" w:color="auto"/>
              <w:bottom w:val="single" w:sz="8" w:space="0" w:color="auto"/>
              <w:right w:val="nil"/>
            </w:tcBorders>
          </w:tcPr>
          <w:p w14:paraId="5C1B64B1" w14:textId="77777777" w:rsidR="00FF2395" w:rsidRPr="001E67DF" w:rsidRDefault="00FF2395" w:rsidP="00B95B7B">
            <w:pPr>
              <w:jc w:val="center"/>
              <w:rPr>
                <w:rFonts w:ascii="Times" w:hAnsi="Times"/>
                <w:b/>
                <w:sz w:val="18"/>
                <w:szCs w:val="18"/>
              </w:rPr>
            </w:pPr>
          </w:p>
        </w:tc>
        <w:tc>
          <w:tcPr>
            <w:tcW w:w="1006" w:type="dxa"/>
            <w:gridSpan w:val="2"/>
            <w:tcBorders>
              <w:top w:val="nil"/>
              <w:left w:val="nil"/>
              <w:bottom w:val="single" w:sz="8" w:space="0" w:color="auto"/>
              <w:right w:val="nil"/>
            </w:tcBorders>
          </w:tcPr>
          <w:p w14:paraId="21F2C60D" w14:textId="77777777" w:rsidR="00FF2395" w:rsidRPr="001E67DF" w:rsidRDefault="00FF2395" w:rsidP="00B95B7B">
            <w:pPr>
              <w:jc w:val="center"/>
              <w:rPr>
                <w:rFonts w:ascii="Times" w:hAnsi="Times"/>
                <w:b/>
                <w:sz w:val="18"/>
                <w:szCs w:val="18"/>
              </w:rPr>
            </w:pPr>
          </w:p>
        </w:tc>
        <w:tc>
          <w:tcPr>
            <w:tcW w:w="887" w:type="dxa"/>
            <w:tcBorders>
              <w:top w:val="nil"/>
              <w:left w:val="nil"/>
              <w:bottom w:val="single" w:sz="8" w:space="0" w:color="auto"/>
              <w:right w:val="nil"/>
            </w:tcBorders>
          </w:tcPr>
          <w:p w14:paraId="79A49BD6" w14:textId="77777777" w:rsidR="00FF2395" w:rsidRPr="001E67DF" w:rsidRDefault="00FF2395" w:rsidP="00B95B7B">
            <w:pPr>
              <w:jc w:val="center"/>
              <w:rPr>
                <w:rFonts w:ascii="Times" w:hAnsi="Times"/>
                <w:b/>
                <w:sz w:val="18"/>
                <w:szCs w:val="18"/>
              </w:rPr>
            </w:pPr>
          </w:p>
        </w:tc>
        <w:tc>
          <w:tcPr>
            <w:tcW w:w="947" w:type="dxa"/>
            <w:gridSpan w:val="3"/>
            <w:tcBorders>
              <w:top w:val="nil"/>
              <w:left w:val="nil"/>
              <w:bottom w:val="nil"/>
              <w:right w:val="nil"/>
            </w:tcBorders>
          </w:tcPr>
          <w:p w14:paraId="3AFB6D02" w14:textId="77777777" w:rsidR="00FF2395" w:rsidRPr="001E67DF" w:rsidRDefault="00FF2395" w:rsidP="00B95B7B">
            <w:pPr>
              <w:rPr>
                <w:rFonts w:ascii="Times" w:hAnsi="Times"/>
                <w:b/>
                <w:sz w:val="18"/>
                <w:szCs w:val="18"/>
              </w:rPr>
            </w:pPr>
          </w:p>
        </w:tc>
      </w:tr>
      <w:tr w:rsidR="00FF2395" w:rsidRPr="001E67DF" w14:paraId="40D39F04" w14:textId="77777777" w:rsidTr="007D7FF7">
        <w:tc>
          <w:tcPr>
            <w:tcW w:w="946" w:type="dxa"/>
            <w:gridSpan w:val="3"/>
            <w:tcBorders>
              <w:top w:val="nil"/>
              <w:left w:val="nil"/>
              <w:bottom w:val="nil"/>
              <w:right w:val="single" w:sz="8" w:space="0" w:color="auto"/>
            </w:tcBorders>
          </w:tcPr>
          <w:p w14:paraId="249CED48" w14:textId="77777777" w:rsidR="00FF2395" w:rsidRPr="001E67DF" w:rsidRDefault="00FF2395" w:rsidP="00B95B7B">
            <w:pPr>
              <w:jc w:val="center"/>
              <w:rPr>
                <w:rFonts w:ascii="Times" w:hAnsi="Times"/>
                <w:b/>
                <w:sz w:val="18"/>
                <w:szCs w:val="18"/>
              </w:rPr>
            </w:pPr>
          </w:p>
        </w:tc>
        <w:tc>
          <w:tcPr>
            <w:tcW w:w="6623" w:type="dxa"/>
            <w:gridSpan w:val="15"/>
            <w:tcBorders>
              <w:top w:val="single" w:sz="8" w:space="0" w:color="auto"/>
              <w:left w:val="single" w:sz="8" w:space="0" w:color="auto"/>
              <w:bottom w:val="single" w:sz="8" w:space="0" w:color="auto"/>
              <w:right w:val="single" w:sz="8" w:space="0" w:color="auto"/>
            </w:tcBorders>
          </w:tcPr>
          <w:p w14:paraId="681AC729" w14:textId="1C5A1804" w:rsidR="00FF2395" w:rsidRPr="001E67DF" w:rsidRDefault="00A65E73" w:rsidP="00B95B7B">
            <w:pPr>
              <w:jc w:val="center"/>
              <w:rPr>
                <w:rFonts w:ascii="Times" w:hAnsi="Times"/>
                <w:b/>
                <w:sz w:val="18"/>
                <w:szCs w:val="18"/>
              </w:rPr>
            </w:pPr>
            <w:r>
              <w:rPr>
                <w:rFonts w:ascii="Times New Roman" w:hAnsi="Times New Roman" w:cs="Times New Roman"/>
                <w:b/>
                <w:sz w:val="18"/>
                <w:szCs w:val="18"/>
              </w:rPr>
              <w:t>MPCEIP</w:t>
            </w:r>
            <w:r w:rsidR="00FF2395">
              <w:rPr>
                <w:rFonts w:ascii="Times New Roman" w:hAnsi="Times New Roman" w:cs="Times New Roman"/>
                <w:b/>
                <w:sz w:val="18"/>
                <w:szCs w:val="18"/>
              </w:rPr>
              <w:t xml:space="preserve"> notifica la </w:t>
            </w:r>
            <w:r w:rsidR="001653E9">
              <w:rPr>
                <w:rFonts w:ascii="Times New Roman" w:hAnsi="Times New Roman" w:cs="Times New Roman"/>
                <w:b/>
                <w:sz w:val="18"/>
                <w:szCs w:val="18"/>
              </w:rPr>
              <w:t>r</w:t>
            </w:r>
            <w:r w:rsidR="00FF2395">
              <w:rPr>
                <w:rFonts w:ascii="Times New Roman" w:hAnsi="Times New Roman" w:cs="Times New Roman"/>
                <w:b/>
                <w:sz w:val="18"/>
                <w:szCs w:val="18"/>
              </w:rPr>
              <w:t xml:space="preserve">esolución </w:t>
            </w:r>
            <w:r w:rsidR="000C757E">
              <w:rPr>
                <w:rFonts w:ascii="Times New Roman" w:hAnsi="Times New Roman" w:cs="Times New Roman"/>
                <w:b/>
                <w:sz w:val="18"/>
                <w:szCs w:val="18"/>
              </w:rPr>
              <w:t xml:space="preserve">final </w:t>
            </w:r>
            <w:r w:rsidR="00FF2395">
              <w:rPr>
                <w:rFonts w:ascii="Times New Roman" w:hAnsi="Times New Roman" w:cs="Times New Roman"/>
                <w:b/>
                <w:sz w:val="18"/>
                <w:szCs w:val="18"/>
              </w:rPr>
              <w:t>a todas las partes interesadas, MINSEC y S</w:t>
            </w:r>
            <w:r w:rsidR="00495F17">
              <w:rPr>
                <w:rFonts w:ascii="Times New Roman" w:hAnsi="Times New Roman" w:cs="Times New Roman"/>
                <w:b/>
                <w:sz w:val="18"/>
                <w:szCs w:val="18"/>
              </w:rPr>
              <w:t>E</w:t>
            </w:r>
            <w:r w:rsidR="00FF2395">
              <w:rPr>
                <w:rFonts w:ascii="Times New Roman" w:hAnsi="Times New Roman" w:cs="Times New Roman"/>
                <w:b/>
                <w:sz w:val="18"/>
                <w:szCs w:val="18"/>
              </w:rPr>
              <w:t>NA</w:t>
            </w:r>
            <w:r w:rsidR="00495F17">
              <w:rPr>
                <w:rFonts w:ascii="Times New Roman" w:hAnsi="Times New Roman" w:cs="Times New Roman"/>
                <w:b/>
                <w:sz w:val="18"/>
                <w:szCs w:val="18"/>
              </w:rPr>
              <w:t>E</w:t>
            </w:r>
          </w:p>
        </w:tc>
        <w:tc>
          <w:tcPr>
            <w:tcW w:w="947" w:type="dxa"/>
            <w:gridSpan w:val="3"/>
            <w:tcBorders>
              <w:top w:val="nil"/>
              <w:left w:val="single" w:sz="8" w:space="0" w:color="auto"/>
              <w:bottom w:val="nil"/>
              <w:right w:val="nil"/>
            </w:tcBorders>
          </w:tcPr>
          <w:p w14:paraId="66575E90" w14:textId="77777777" w:rsidR="00FF2395" w:rsidRPr="001E67DF" w:rsidRDefault="00FF2395" w:rsidP="00B95B7B">
            <w:pPr>
              <w:rPr>
                <w:rFonts w:ascii="Times" w:hAnsi="Times"/>
                <w:b/>
                <w:sz w:val="18"/>
                <w:szCs w:val="18"/>
              </w:rPr>
            </w:pPr>
          </w:p>
        </w:tc>
      </w:tr>
      <w:tr w:rsidR="0030287D" w:rsidRPr="00E5149F" w14:paraId="4AE31347" w14:textId="77777777" w:rsidTr="007D7FF7">
        <w:tc>
          <w:tcPr>
            <w:tcW w:w="836" w:type="dxa"/>
            <w:tcBorders>
              <w:top w:val="nil"/>
              <w:left w:val="nil"/>
              <w:bottom w:val="nil"/>
              <w:right w:val="nil"/>
            </w:tcBorders>
          </w:tcPr>
          <w:p w14:paraId="24E520EF" w14:textId="77777777" w:rsidR="0030287D" w:rsidRPr="00E5149F" w:rsidRDefault="0030287D" w:rsidP="00B95B7B">
            <w:pPr>
              <w:rPr>
                <w:rFonts w:ascii="Times New Roman" w:hAnsi="Times New Roman" w:cs="Times New Roman"/>
                <w:b/>
                <w:sz w:val="18"/>
                <w:szCs w:val="18"/>
              </w:rPr>
            </w:pPr>
          </w:p>
        </w:tc>
        <w:tc>
          <w:tcPr>
            <w:tcW w:w="1067" w:type="dxa"/>
            <w:gridSpan w:val="5"/>
            <w:tcBorders>
              <w:top w:val="nil"/>
              <w:left w:val="nil"/>
              <w:bottom w:val="nil"/>
              <w:right w:val="nil"/>
            </w:tcBorders>
          </w:tcPr>
          <w:p w14:paraId="052D2C52" w14:textId="77777777" w:rsidR="0030287D" w:rsidRPr="00E5149F" w:rsidRDefault="0030287D" w:rsidP="00B95B7B">
            <w:pPr>
              <w:rPr>
                <w:rFonts w:ascii="Times New Roman" w:hAnsi="Times New Roman" w:cs="Times New Roman"/>
                <w:b/>
                <w:sz w:val="18"/>
                <w:szCs w:val="18"/>
              </w:rPr>
            </w:pPr>
          </w:p>
        </w:tc>
        <w:tc>
          <w:tcPr>
            <w:tcW w:w="734" w:type="dxa"/>
            <w:tcBorders>
              <w:top w:val="single" w:sz="8" w:space="0" w:color="auto"/>
              <w:left w:val="nil"/>
              <w:bottom w:val="nil"/>
              <w:right w:val="nil"/>
            </w:tcBorders>
          </w:tcPr>
          <w:p w14:paraId="310A01CF" w14:textId="77777777" w:rsidR="0030287D" w:rsidRPr="00E5149F" w:rsidRDefault="0030287D" w:rsidP="00B95B7B">
            <w:pPr>
              <w:rPr>
                <w:rFonts w:ascii="Times New Roman" w:hAnsi="Times New Roman" w:cs="Times New Roman"/>
                <w:b/>
                <w:sz w:val="18"/>
                <w:szCs w:val="18"/>
              </w:rPr>
            </w:pPr>
          </w:p>
        </w:tc>
        <w:tc>
          <w:tcPr>
            <w:tcW w:w="1107" w:type="dxa"/>
            <w:gridSpan w:val="3"/>
            <w:tcBorders>
              <w:top w:val="single" w:sz="8" w:space="0" w:color="auto"/>
              <w:left w:val="nil"/>
              <w:bottom w:val="nil"/>
              <w:right w:val="single" w:sz="8" w:space="0" w:color="auto"/>
            </w:tcBorders>
          </w:tcPr>
          <w:p w14:paraId="67F428A1" w14:textId="77777777" w:rsidR="0030287D" w:rsidRPr="00E5149F" w:rsidRDefault="0030287D" w:rsidP="00B95B7B">
            <w:pPr>
              <w:rPr>
                <w:rFonts w:ascii="Times New Roman" w:hAnsi="Times New Roman" w:cs="Times New Roman"/>
                <w:b/>
                <w:sz w:val="18"/>
                <w:szCs w:val="18"/>
              </w:rPr>
            </w:pPr>
          </w:p>
        </w:tc>
        <w:tc>
          <w:tcPr>
            <w:tcW w:w="4041" w:type="dxa"/>
            <w:gridSpan w:val="10"/>
            <w:tcBorders>
              <w:top w:val="single" w:sz="8" w:space="0" w:color="auto"/>
              <w:left w:val="single" w:sz="8" w:space="0" w:color="auto"/>
              <w:bottom w:val="single" w:sz="8" w:space="0" w:color="auto"/>
              <w:right w:val="single" w:sz="8" w:space="0" w:color="auto"/>
            </w:tcBorders>
            <w:shd w:val="clear" w:color="auto" w:fill="FFFF99"/>
          </w:tcPr>
          <w:p w14:paraId="1CC79ECD" w14:textId="77777777" w:rsidR="0030287D" w:rsidRPr="00E5149F" w:rsidRDefault="0030287D" w:rsidP="00B95B7B">
            <w:pPr>
              <w:jc w:val="center"/>
              <w:rPr>
                <w:rFonts w:ascii="Times New Roman" w:hAnsi="Times New Roman" w:cs="Times New Roman"/>
                <w:b/>
                <w:sz w:val="18"/>
                <w:szCs w:val="18"/>
              </w:rPr>
            </w:pPr>
            <w:r>
              <w:rPr>
                <w:rFonts w:ascii="Times New Roman" w:hAnsi="Times New Roman" w:cs="Times New Roman"/>
                <w:b/>
                <w:sz w:val="18"/>
                <w:szCs w:val="18"/>
              </w:rPr>
              <w:t xml:space="preserve">Dentro de 5 días hábiles desde la fecha de la </w:t>
            </w:r>
            <w:r>
              <w:rPr>
                <w:rFonts w:ascii="Times New Roman" w:hAnsi="Times New Roman" w:cs="Times New Roman"/>
                <w:b/>
                <w:sz w:val="18"/>
                <w:szCs w:val="18"/>
              </w:rPr>
              <w:lastRenderedPageBreak/>
              <w:t>publicación del aviso correspondiente</w:t>
            </w:r>
          </w:p>
        </w:tc>
        <w:tc>
          <w:tcPr>
            <w:tcW w:w="731" w:type="dxa"/>
            <w:tcBorders>
              <w:top w:val="nil"/>
              <w:left w:val="nil"/>
              <w:bottom w:val="nil"/>
              <w:right w:val="nil"/>
            </w:tcBorders>
          </w:tcPr>
          <w:p w14:paraId="3123F10B" w14:textId="77777777" w:rsidR="0030287D" w:rsidRPr="00E5149F" w:rsidRDefault="0030287D" w:rsidP="00B95B7B">
            <w:pPr>
              <w:rPr>
                <w:rFonts w:ascii="Times New Roman" w:hAnsi="Times New Roman" w:cs="Times New Roman"/>
                <w:b/>
                <w:sz w:val="18"/>
                <w:szCs w:val="18"/>
              </w:rPr>
            </w:pPr>
          </w:p>
        </w:tc>
      </w:tr>
      <w:tr w:rsidR="0030287D" w:rsidRPr="001E67DF" w14:paraId="60B50F6F" w14:textId="77777777" w:rsidTr="00B9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 w:type="dxa"/>
            <w:gridSpan w:val="3"/>
            <w:tcBorders>
              <w:top w:val="nil"/>
              <w:left w:val="nil"/>
              <w:bottom w:val="nil"/>
              <w:right w:val="nil"/>
            </w:tcBorders>
          </w:tcPr>
          <w:p w14:paraId="0467744C" w14:textId="77777777" w:rsidR="0030287D" w:rsidRPr="001E67DF" w:rsidRDefault="0030287D" w:rsidP="00B95B7B">
            <w:pPr>
              <w:jc w:val="center"/>
              <w:rPr>
                <w:rFonts w:ascii="Times" w:hAnsi="Times"/>
                <w:b/>
                <w:sz w:val="18"/>
                <w:szCs w:val="18"/>
              </w:rPr>
            </w:pPr>
          </w:p>
        </w:tc>
        <w:tc>
          <w:tcPr>
            <w:tcW w:w="946" w:type="dxa"/>
            <w:gridSpan w:val="2"/>
            <w:tcBorders>
              <w:top w:val="nil"/>
              <w:left w:val="nil"/>
              <w:bottom w:val="nil"/>
              <w:right w:val="nil"/>
            </w:tcBorders>
          </w:tcPr>
          <w:p w14:paraId="0FE5317F" w14:textId="77777777" w:rsidR="0030287D" w:rsidRPr="001E67DF" w:rsidRDefault="0030287D" w:rsidP="00B95B7B">
            <w:pPr>
              <w:jc w:val="center"/>
              <w:rPr>
                <w:rFonts w:ascii="Times" w:hAnsi="Times"/>
                <w:b/>
                <w:sz w:val="18"/>
                <w:szCs w:val="18"/>
              </w:rPr>
            </w:pPr>
          </w:p>
        </w:tc>
        <w:tc>
          <w:tcPr>
            <w:tcW w:w="946" w:type="dxa"/>
            <w:gridSpan w:val="3"/>
            <w:tcBorders>
              <w:top w:val="nil"/>
              <w:left w:val="nil"/>
              <w:bottom w:val="nil"/>
              <w:right w:val="nil"/>
            </w:tcBorders>
          </w:tcPr>
          <w:p w14:paraId="66A89D37" w14:textId="77777777" w:rsidR="0030287D" w:rsidRPr="001E67DF" w:rsidRDefault="0030287D" w:rsidP="00B95B7B">
            <w:pPr>
              <w:jc w:val="center"/>
              <w:rPr>
                <w:rFonts w:ascii="Times" w:hAnsi="Times"/>
                <w:b/>
                <w:sz w:val="18"/>
                <w:szCs w:val="18"/>
              </w:rPr>
            </w:pPr>
          </w:p>
        </w:tc>
        <w:tc>
          <w:tcPr>
            <w:tcW w:w="1086" w:type="dxa"/>
            <w:gridSpan w:val="3"/>
            <w:tcBorders>
              <w:top w:val="nil"/>
              <w:left w:val="nil"/>
              <w:bottom w:val="nil"/>
              <w:right w:val="nil"/>
            </w:tcBorders>
          </w:tcPr>
          <w:p w14:paraId="6DA43D24" w14:textId="77777777" w:rsidR="0030287D" w:rsidRPr="001E67DF" w:rsidRDefault="0030287D" w:rsidP="00B95B7B">
            <w:pPr>
              <w:jc w:val="center"/>
              <w:rPr>
                <w:rFonts w:ascii="Times" w:hAnsi="Times"/>
                <w:b/>
                <w:sz w:val="18"/>
                <w:szCs w:val="18"/>
              </w:rPr>
            </w:pPr>
          </w:p>
        </w:tc>
        <w:tc>
          <w:tcPr>
            <w:tcW w:w="806" w:type="dxa"/>
            <w:gridSpan w:val="2"/>
            <w:tcBorders>
              <w:top w:val="single" w:sz="8" w:space="0" w:color="auto"/>
              <w:left w:val="nil"/>
              <w:bottom w:val="nil"/>
              <w:right w:val="nil"/>
            </w:tcBorders>
          </w:tcPr>
          <w:p w14:paraId="50CA7913" w14:textId="77777777" w:rsidR="0030287D" w:rsidRPr="001E67DF" w:rsidRDefault="0030287D" w:rsidP="00B95B7B">
            <w:pPr>
              <w:jc w:val="center"/>
              <w:rPr>
                <w:rFonts w:ascii="Times" w:hAnsi="Times"/>
                <w:b/>
                <w:sz w:val="18"/>
                <w:szCs w:val="18"/>
              </w:rPr>
            </w:pPr>
          </w:p>
        </w:tc>
        <w:tc>
          <w:tcPr>
            <w:tcW w:w="946" w:type="dxa"/>
            <w:gridSpan w:val="2"/>
            <w:tcBorders>
              <w:top w:val="single" w:sz="8" w:space="0" w:color="auto"/>
              <w:left w:val="nil"/>
              <w:bottom w:val="nil"/>
              <w:right w:val="nil"/>
            </w:tcBorders>
          </w:tcPr>
          <w:p w14:paraId="0293B66E" w14:textId="77777777" w:rsidR="0030287D" w:rsidRPr="001E67DF" w:rsidRDefault="0030287D" w:rsidP="00B95B7B">
            <w:pPr>
              <w:jc w:val="center"/>
              <w:rPr>
                <w:rFonts w:ascii="Times" w:hAnsi="Times"/>
                <w:b/>
                <w:sz w:val="18"/>
                <w:szCs w:val="18"/>
              </w:rPr>
            </w:pPr>
          </w:p>
        </w:tc>
        <w:tc>
          <w:tcPr>
            <w:tcW w:w="1006" w:type="dxa"/>
            <w:gridSpan w:val="2"/>
            <w:tcBorders>
              <w:top w:val="single" w:sz="8" w:space="0" w:color="auto"/>
              <w:left w:val="nil"/>
              <w:bottom w:val="nil"/>
              <w:right w:val="nil"/>
            </w:tcBorders>
          </w:tcPr>
          <w:p w14:paraId="77CA5C58" w14:textId="77777777" w:rsidR="0030287D" w:rsidRPr="001E67DF" w:rsidRDefault="0030287D" w:rsidP="00B95B7B">
            <w:pPr>
              <w:jc w:val="center"/>
              <w:rPr>
                <w:rFonts w:ascii="Times" w:hAnsi="Times"/>
                <w:b/>
                <w:sz w:val="18"/>
                <w:szCs w:val="18"/>
              </w:rPr>
            </w:pPr>
          </w:p>
        </w:tc>
        <w:tc>
          <w:tcPr>
            <w:tcW w:w="887" w:type="dxa"/>
            <w:tcBorders>
              <w:top w:val="single" w:sz="8" w:space="0" w:color="auto"/>
              <w:left w:val="nil"/>
              <w:bottom w:val="nil"/>
              <w:right w:val="nil"/>
            </w:tcBorders>
          </w:tcPr>
          <w:p w14:paraId="294599A1" w14:textId="77777777" w:rsidR="0030287D" w:rsidRPr="001E67DF" w:rsidRDefault="0030287D" w:rsidP="00B95B7B">
            <w:pPr>
              <w:jc w:val="center"/>
              <w:rPr>
                <w:rFonts w:ascii="Times" w:hAnsi="Times"/>
                <w:b/>
                <w:sz w:val="18"/>
                <w:szCs w:val="18"/>
              </w:rPr>
            </w:pPr>
          </w:p>
        </w:tc>
        <w:tc>
          <w:tcPr>
            <w:tcW w:w="947" w:type="dxa"/>
            <w:gridSpan w:val="3"/>
            <w:tcBorders>
              <w:top w:val="nil"/>
              <w:left w:val="nil"/>
              <w:bottom w:val="nil"/>
              <w:right w:val="nil"/>
            </w:tcBorders>
          </w:tcPr>
          <w:p w14:paraId="6E23710E" w14:textId="77777777" w:rsidR="0030287D" w:rsidRPr="001E67DF" w:rsidRDefault="0030287D" w:rsidP="00B95B7B">
            <w:pPr>
              <w:jc w:val="center"/>
              <w:rPr>
                <w:rFonts w:ascii="Times" w:hAnsi="Times"/>
                <w:b/>
                <w:sz w:val="18"/>
                <w:szCs w:val="18"/>
              </w:rPr>
            </w:pPr>
          </w:p>
        </w:tc>
      </w:tr>
    </w:tbl>
    <w:p w14:paraId="25B56D98" w14:textId="77777777" w:rsidR="00FB7187" w:rsidRDefault="00FB7187">
      <w:pPr>
        <w:rPr>
          <w:rFonts w:ascii="Times New Roman" w:hAnsi="Times New Roman" w:cs="Times New Roman"/>
        </w:rPr>
      </w:pPr>
    </w:p>
    <w:p w14:paraId="22ABD611" w14:textId="3595A321" w:rsidR="0030287D" w:rsidRPr="0012668A" w:rsidRDefault="0030287D" w:rsidP="0030287D">
      <w:pPr>
        <w:rPr>
          <w:rFonts w:ascii="Times New Roman" w:hAnsi="Times New Roman" w:cs="Times New Roman"/>
        </w:rPr>
      </w:pPr>
      <w:r>
        <w:rPr>
          <w:rFonts w:ascii="Times New Roman" w:hAnsi="Times New Roman" w:cs="Times New Roman"/>
          <w:vertAlign w:val="superscript"/>
        </w:rPr>
        <w:t>3</w:t>
      </w:r>
      <w:r w:rsidRPr="0012668A">
        <w:rPr>
          <w:rFonts w:ascii="Times New Roman" w:hAnsi="Times New Roman" w:cs="Times New Roman"/>
        </w:rPr>
        <w:t xml:space="preserve"> </w:t>
      </w:r>
      <w:r w:rsidR="00DF2BB4" w:rsidRPr="007D7FF7">
        <w:rPr>
          <w:rFonts w:ascii="Times New Roman" w:hAnsi="Times New Roman" w:cs="Times New Roman"/>
        </w:rPr>
        <w:t xml:space="preserve">En cuanto a lo relativo al daño, </w:t>
      </w:r>
      <w:r w:rsidR="00DF2BB4">
        <w:rPr>
          <w:rFonts w:ascii="Times New Roman" w:hAnsi="Times New Roman" w:cs="Times New Roman"/>
        </w:rPr>
        <w:t>contará con el apoyo d</w:t>
      </w:r>
      <w:r w:rsidR="00DF2BB4" w:rsidRPr="007D7FF7">
        <w:rPr>
          <w:rFonts w:ascii="Times New Roman" w:hAnsi="Times New Roman" w:cs="Times New Roman"/>
        </w:rPr>
        <w:t>el Ministerio sectorial competente.</w:t>
      </w:r>
    </w:p>
    <w:p w14:paraId="72EF86EE" w14:textId="77777777" w:rsidR="00D023A4" w:rsidRDefault="00D023A4" w:rsidP="00B51DD3">
      <w:pPr>
        <w:rPr>
          <w:rFonts w:ascii="Times New Roman" w:hAnsi="Times New Roman" w:cs="Times New Roman"/>
        </w:rPr>
      </w:pPr>
    </w:p>
    <w:p w14:paraId="1CBFF764" w14:textId="75554433" w:rsidR="00FB7187" w:rsidRDefault="00FB7187" w:rsidP="00FB7187">
      <w:pPr>
        <w:rPr>
          <w:rFonts w:ascii="Times New Roman" w:hAnsi="Times New Roman" w:cs="Times New Roman"/>
          <w:b/>
          <w:sz w:val="18"/>
          <w:szCs w:val="18"/>
        </w:rPr>
      </w:pPr>
      <w:r w:rsidRPr="0012668A">
        <w:rPr>
          <w:rFonts w:ascii="Times New Roman" w:hAnsi="Times New Roman" w:cs="Times New Roman"/>
          <w:u w:val="single"/>
        </w:rPr>
        <w:t>Siglas</w:t>
      </w:r>
      <w:r w:rsidRPr="0012668A">
        <w:rPr>
          <w:rFonts w:ascii="Times New Roman" w:hAnsi="Times New Roman" w:cs="Times New Roman"/>
        </w:rPr>
        <w:t>: COM</w:t>
      </w:r>
      <w:r w:rsidR="00E92227">
        <w:rPr>
          <w:rFonts w:ascii="Times New Roman" w:hAnsi="Times New Roman" w:cs="Times New Roman"/>
        </w:rPr>
        <w:t>EX</w:t>
      </w:r>
      <w:r w:rsidRPr="0012668A">
        <w:rPr>
          <w:rFonts w:ascii="Times New Roman" w:hAnsi="Times New Roman" w:cs="Times New Roman"/>
        </w:rPr>
        <w:t xml:space="preserve"> (Comité de Comercio Exterior), </w:t>
      </w:r>
      <w:r w:rsidR="00A65E73">
        <w:rPr>
          <w:rFonts w:ascii="Times New Roman" w:hAnsi="Times New Roman" w:cs="Times New Roman"/>
        </w:rPr>
        <w:t>MPCEIP</w:t>
      </w:r>
      <w:r w:rsidRPr="0012668A">
        <w:rPr>
          <w:rFonts w:ascii="Times New Roman" w:hAnsi="Times New Roman" w:cs="Times New Roman"/>
        </w:rPr>
        <w:t xml:space="preserve"> (Ministerio de </w:t>
      </w:r>
      <w:r w:rsidR="00AC096F">
        <w:rPr>
          <w:rFonts w:ascii="Times New Roman" w:hAnsi="Times New Roman" w:cs="Times New Roman"/>
        </w:rPr>
        <w:t>Producción, Comercio Exterior, Inversiones y Pesca</w:t>
      </w:r>
      <w:r w:rsidRPr="0012668A">
        <w:rPr>
          <w:rFonts w:ascii="Times New Roman" w:hAnsi="Times New Roman" w:cs="Times New Roman"/>
        </w:rPr>
        <w:t>), MINSEC (Ministerio sectorial competente)</w:t>
      </w:r>
      <w:r>
        <w:rPr>
          <w:rFonts w:ascii="Times New Roman" w:hAnsi="Times New Roman" w:cs="Times New Roman"/>
        </w:rPr>
        <w:t>, S</w:t>
      </w:r>
      <w:r w:rsidR="00495F17">
        <w:rPr>
          <w:rFonts w:ascii="Times New Roman" w:hAnsi="Times New Roman" w:cs="Times New Roman"/>
        </w:rPr>
        <w:t>E</w:t>
      </w:r>
      <w:r>
        <w:rPr>
          <w:rFonts w:ascii="Times New Roman" w:hAnsi="Times New Roman" w:cs="Times New Roman"/>
        </w:rPr>
        <w:t>NA</w:t>
      </w:r>
      <w:r w:rsidR="00495F17">
        <w:rPr>
          <w:rFonts w:ascii="Times New Roman" w:hAnsi="Times New Roman" w:cs="Times New Roman"/>
        </w:rPr>
        <w:t>E</w:t>
      </w:r>
      <w:r>
        <w:rPr>
          <w:rFonts w:ascii="Times New Roman" w:hAnsi="Times New Roman" w:cs="Times New Roman"/>
        </w:rPr>
        <w:t xml:space="preserve"> (Servicio Nacional de Aduana</w:t>
      </w:r>
      <w:r w:rsidR="00495F17">
        <w:rPr>
          <w:rFonts w:ascii="Times New Roman" w:hAnsi="Times New Roman" w:cs="Times New Roman"/>
        </w:rPr>
        <w:t xml:space="preserve"> del Ecuador</w:t>
      </w:r>
      <w:r>
        <w:rPr>
          <w:rFonts w:ascii="Times New Roman" w:hAnsi="Times New Roman" w:cs="Times New Roman"/>
        </w:rPr>
        <w:t>)</w:t>
      </w:r>
    </w:p>
    <w:p w14:paraId="6A183E83" w14:textId="77777777" w:rsidR="00D023A4" w:rsidRPr="007D7FF7" w:rsidRDefault="00D023A4" w:rsidP="00B51DD3">
      <w:pPr>
        <w:rPr>
          <w:rFonts w:ascii="Times New Roman" w:hAnsi="Times New Roman" w:cs="Times New Roman"/>
        </w:rPr>
      </w:pPr>
    </w:p>
    <w:p w14:paraId="3F41ADC7" w14:textId="77777777" w:rsidR="00B51DD3" w:rsidRPr="00495F17" w:rsidRDefault="00B51DD3">
      <w:pPr>
        <w:rPr>
          <w:rFonts w:ascii="Times New Roman" w:hAnsi="Times New Roman" w:cs="Times New Roman"/>
        </w:rPr>
      </w:pPr>
    </w:p>
    <w:sectPr w:rsidR="00B51DD3" w:rsidRPr="00495F17" w:rsidSect="004E4D5C">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A100E" w14:textId="77777777" w:rsidR="00E84CC2" w:rsidRDefault="00E84CC2" w:rsidP="00B51DD3">
      <w:r>
        <w:separator/>
      </w:r>
    </w:p>
  </w:endnote>
  <w:endnote w:type="continuationSeparator" w:id="0">
    <w:p w14:paraId="5899546D" w14:textId="77777777" w:rsidR="00E84CC2" w:rsidRDefault="00E84CC2" w:rsidP="00B5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53F3F" w14:textId="77777777" w:rsidR="00ED250E" w:rsidRDefault="00ED250E" w:rsidP="00BC1E2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2384662" w14:textId="77777777" w:rsidR="00ED250E" w:rsidRDefault="00ED250E" w:rsidP="00BC1E2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6DBF3" w14:textId="77777777" w:rsidR="00ED250E" w:rsidRPr="001D14CC" w:rsidRDefault="00ED250E" w:rsidP="00BC1E22">
    <w:pPr>
      <w:pStyle w:val="Piedepgina"/>
      <w:framePr w:wrap="around" w:vAnchor="text" w:hAnchor="margin" w:xAlign="right" w:y="1"/>
      <w:rPr>
        <w:rStyle w:val="Nmerodepgina"/>
        <w:sz w:val="20"/>
        <w:szCs w:val="20"/>
      </w:rPr>
    </w:pPr>
    <w:r w:rsidRPr="001D14CC">
      <w:rPr>
        <w:rStyle w:val="Nmerodepgina"/>
        <w:sz w:val="20"/>
        <w:szCs w:val="20"/>
      </w:rPr>
      <w:fldChar w:fldCharType="begin"/>
    </w:r>
    <w:r w:rsidRPr="001D14CC">
      <w:rPr>
        <w:rStyle w:val="Nmerodepgina"/>
        <w:sz w:val="20"/>
        <w:szCs w:val="20"/>
      </w:rPr>
      <w:instrText xml:space="preserve">PAGE  </w:instrText>
    </w:r>
    <w:r w:rsidRPr="001D14CC">
      <w:rPr>
        <w:rStyle w:val="Nmerodepgina"/>
        <w:sz w:val="20"/>
        <w:szCs w:val="20"/>
      </w:rPr>
      <w:fldChar w:fldCharType="separate"/>
    </w:r>
    <w:r w:rsidR="007161E0">
      <w:rPr>
        <w:rStyle w:val="Nmerodepgina"/>
        <w:noProof/>
        <w:sz w:val="20"/>
        <w:szCs w:val="20"/>
      </w:rPr>
      <w:t>2</w:t>
    </w:r>
    <w:r w:rsidRPr="001D14CC">
      <w:rPr>
        <w:rStyle w:val="Nmerodepgina"/>
        <w:sz w:val="20"/>
        <w:szCs w:val="20"/>
      </w:rPr>
      <w:fldChar w:fldCharType="end"/>
    </w:r>
  </w:p>
  <w:p w14:paraId="6A6099F2" w14:textId="4631E657" w:rsidR="00ED250E" w:rsidRPr="001D14CC" w:rsidRDefault="00ED250E" w:rsidP="00BC1E22">
    <w:pPr>
      <w:pStyle w:val="Piedepgina"/>
      <w:ind w:right="360"/>
      <w:rPr>
        <w:sz w:val="20"/>
        <w:szCs w:val="20"/>
      </w:rPr>
    </w:pPr>
    <w:r w:rsidRPr="001D14CC">
      <w:rPr>
        <w:sz w:val="20"/>
        <w:szCs w:val="20"/>
      </w:rPr>
      <w:fldChar w:fldCharType="begin"/>
    </w:r>
    <w:r w:rsidRPr="001D14CC">
      <w:rPr>
        <w:sz w:val="20"/>
        <w:szCs w:val="20"/>
      </w:rPr>
      <w:instrText xml:space="preserve"> FILENAME </w:instrText>
    </w:r>
    <w:r w:rsidRPr="001D14CC">
      <w:rPr>
        <w:sz w:val="20"/>
        <w:szCs w:val="20"/>
      </w:rPr>
      <w:fldChar w:fldCharType="separate"/>
    </w:r>
    <w:r>
      <w:rPr>
        <w:noProof/>
        <w:sz w:val="20"/>
        <w:szCs w:val="20"/>
      </w:rPr>
      <w:t>02.Guia_al_formulario_de_iniciacion_final.docx</w:t>
    </w:r>
    <w:r w:rsidRPr="001D14C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EF32C" w14:textId="77777777" w:rsidR="00E84CC2" w:rsidRDefault="00E84CC2" w:rsidP="00B51DD3">
      <w:r>
        <w:separator/>
      </w:r>
    </w:p>
  </w:footnote>
  <w:footnote w:type="continuationSeparator" w:id="0">
    <w:p w14:paraId="47A03C1D" w14:textId="77777777" w:rsidR="00E84CC2" w:rsidRDefault="00E84CC2" w:rsidP="00B51DD3">
      <w:r>
        <w:continuationSeparator/>
      </w:r>
    </w:p>
  </w:footnote>
  <w:footnote w:id="1">
    <w:p w14:paraId="32B2A642" w14:textId="77777777" w:rsidR="00ED250E" w:rsidRPr="00451B69" w:rsidRDefault="00ED250E" w:rsidP="00C62016">
      <w:pPr>
        <w:pStyle w:val="Textonotapie"/>
        <w:jc w:val="both"/>
        <w:rPr>
          <w:rFonts w:ascii="Times New Roman" w:hAnsi="Times New Roman" w:cs="Times New Roman"/>
          <w:lang w:val="es-AR"/>
        </w:rPr>
      </w:pPr>
      <w:r w:rsidRPr="007D7FF7">
        <w:rPr>
          <w:rStyle w:val="Refdenotaalpie"/>
          <w:rFonts w:ascii="Times New Roman" w:hAnsi="Times New Roman" w:cs="Times New Roman"/>
        </w:rPr>
        <w:footnoteRef/>
      </w:r>
      <w:r w:rsidRPr="00451B69">
        <w:rPr>
          <w:rFonts w:ascii="Times New Roman" w:hAnsi="Times New Roman" w:cs="Times New Roman"/>
          <w:lang w:val="es-AR"/>
        </w:rPr>
        <w:t xml:space="preserve"> Ingresar en </w:t>
      </w:r>
      <w:hyperlink r:id="rId1" w:history="1">
        <w:r w:rsidRPr="00451B69">
          <w:rPr>
            <w:rStyle w:val="Hipervnculo"/>
            <w:rFonts w:ascii="Times New Roman" w:hAnsi="Times New Roman" w:cs="Times New Roman"/>
            <w:lang w:val="es-AR"/>
          </w:rPr>
          <w:t>http://www.adcommission.gov.au/cases/Pages/default.aspx</w:t>
        </w:r>
      </w:hyperlink>
      <w:r w:rsidRPr="00451B69">
        <w:rPr>
          <w:rFonts w:ascii="Times New Roman" w:hAnsi="Times New Roman" w:cs="Times New Roman"/>
          <w:lang w:val="es-AR"/>
        </w:rPr>
        <w:t xml:space="preserve"> y seleccionar "Expediente Público" de la investigación pertinente. Pueden bajarse documentos no confidenciales, incluyendo solicitudes.</w:t>
      </w:r>
    </w:p>
  </w:footnote>
  <w:footnote w:id="2">
    <w:p w14:paraId="7550905B" w14:textId="77777777" w:rsidR="00ED250E" w:rsidRPr="00451B69" w:rsidRDefault="00ED250E" w:rsidP="00C62016">
      <w:pPr>
        <w:jc w:val="both"/>
        <w:rPr>
          <w:rFonts w:ascii="Times New Roman" w:hAnsi="Times New Roman" w:cs="Times New Roman"/>
          <w:lang w:val="es-AR"/>
        </w:rPr>
      </w:pPr>
      <w:r w:rsidRPr="007D7FF7">
        <w:rPr>
          <w:rStyle w:val="Refdenotaalpie"/>
          <w:rFonts w:ascii="Times New Roman" w:hAnsi="Times New Roman" w:cs="Times New Roman"/>
        </w:rPr>
        <w:footnoteRef/>
      </w:r>
      <w:r w:rsidRPr="00451B69">
        <w:rPr>
          <w:rFonts w:ascii="Times New Roman" w:hAnsi="Times New Roman" w:cs="Times New Roman"/>
          <w:lang w:val="es-AR"/>
        </w:rPr>
        <w:t xml:space="preserve"> La lista de investigaciones en curso está disponible para consulta en </w:t>
      </w:r>
      <w:hyperlink r:id="rId2" w:history="1">
        <w:r w:rsidRPr="00451B69">
          <w:rPr>
            <w:rStyle w:val="Hipervnculo"/>
            <w:rFonts w:ascii="Times New Roman" w:hAnsi="Times New Roman" w:cs="Times New Roman"/>
            <w:lang w:val="es-AR"/>
          </w:rPr>
          <w:t>http://www.cbsa-asfc.gc.ca/sima-lmsi/i-e/menu-eng.html</w:t>
        </w:r>
      </w:hyperlink>
      <w:r w:rsidRPr="00451B69">
        <w:rPr>
          <w:rFonts w:ascii="Times New Roman" w:hAnsi="Times New Roman" w:cs="Times New Roman"/>
          <w:lang w:val="es-AR"/>
        </w:rPr>
        <w:t>. Seleccione la investigación deseada, por ej., Tubos de acero al carbono y aleado, y luego "Lista de anexos e información". De este sitio Web pueden bajarse las versiones públicas de las solicitudes. </w:t>
      </w:r>
    </w:p>
  </w:footnote>
  <w:footnote w:id="3">
    <w:p w14:paraId="2EBEF80F" w14:textId="24A98C38" w:rsidR="00ED250E" w:rsidRPr="00451B69" w:rsidRDefault="00ED250E" w:rsidP="00C62016">
      <w:pPr>
        <w:pStyle w:val="Textonotapie"/>
        <w:jc w:val="both"/>
        <w:rPr>
          <w:rFonts w:ascii="Times New Roman" w:hAnsi="Times New Roman" w:cs="Times New Roman"/>
          <w:lang w:val="es-AR"/>
        </w:rPr>
      </w:pPr>
      <w:r w:rsidRPr="007D7FF7">
        <w:rPr>
          <w:rStyle w:val="Refdenotaalpie"/>
          <w:rFonts w:ascii="Times New Roman" w:hAnsi="Times New Roman" w:cs="Times New Roman"/>
        </w:rPr>
        <w:footnoteRef/>
      </w:r>
      <w:r w:rsidRPr="00451B69">
        <w:rPr>
          <w:rFonts w:ascii="Times New Roman" w:hAnsi="Times New Roman" w:cs="Times New Roman"/>
          <w:lang w:val="es-AR"/>
        </w:rPr>
        <w:t xml:space="preserve"> Las solicitudes de Estados Unidos están disponibles para consulta en el </w:t>
      </w:r>
      <w:r>
        <w:rPr>
          <w:rFonts w:ascii="Times New Roman" w:hAnsi="Times New Roman" w:cs="Times New Roman"/>
          <w:lang w:val="es-AR"/>
        </w:rPr>
        <w:t>portal de internet</w:t>
      </w:r>
      <w:r w:rsidRPr="00451B69">
        <w:rPr>
          <w:rFonts w:ascii="Times New Roman" w:hAnsi="Times New Roman" w:cs="Times New Roman"/>
          <w:lang w:val="es-AR"/>
        </w:rPr>
        <w:t xml:space="preserve"> </w:t>
      </w:r>
      <w:hyperlink r:id="rId3" w:history="1">
        <w:r w:rsidRPr="00451B69">
          <w:rPr>
            <w:rStyle w:val="Hipervnculo"/>
            <w:rFonts w:ascii="Times New Roman" w:hAnsi="Times New Roman" w:cs="Times New Roman"/>
            <w:lang w:val="es-AR"/>
          </w:rPr>
          <w:t>https://edis.usitc.gov/edis3-external/Login.html;jsessionid=0A884511EC5D615A56DA622CC2D639CB</w:t>
        </w:r>
      </w:hyperlink>
      <w:r w:rsidRPr="00451B69">
        <w:rPr>
          <w:rFonts w:ascii="Times New Roman" w:hAnsi="Times New Roman" w:cs="Times New Roman"/>
          <w:lang w:val="es-AR"/>
        </w:rPr>
        <w:t xml:space="preserve">. Se requiere registro gratuito para poder acceder. Una vez en el sitio Web, debe seleccionarse la investigación deseada para poder acceder a todos los documentos públicos, incluyendo solicitudes, y bajarlos. </w:t>
      </w:r>
    </w:p>
  </w:footnote>
  <w:footnote w:id="4">
    <w:p w14:paraId="4BD34A1B" w14:textId="7CB71E7F" w:rsidR="00ED250E" w:rsidRPr="00332730" w:rsidRDefault="00ED250E" w:rsidP="00F34DE6">
      <w:pPr>
        <w:pStyle w:val="Textonotapie"/>
        <w:jc w:val="both"/>
        <w:rPr>
          <w:rFonts w:ascii="Times New Roman" w:hAnsi="Times New Roman" w:cs="Times New Roman"/>
        </w:rPr>
      </w:pPr>
      <w:r w:rsidRPr="002B2071">
        <w:rPr>
          <w:rStyle w:val="Refdenotaalpie"/>
          <w:rFonts w:ascii="Times New Roman" w:hAnsi="Times New Roman" w:cs="Times New Roman"/>
        </w:rPr>
        <w:footnoteRef/>
      </w:r>
      <w:r w:rsidRPr="002B2071">
        <w:rPr>
          <w:rFonts w:ascii="Times New Roman" w:hAnsi="Times New Roman" w:cs="Times New Roman"/>
        </w:rPr>
        <w:t xml:space="preserve"> Esta forma de computar el precio de exportación también podrá usarse cuando el exportador y el importador estén vinculados, dado que es posible que el precio de exportación no refleje operaciones comerciales en el curso de operaciones comerciales normales (es decir, el precio podría verse afectado por la relación entre ellos).</w:t>
      </w:r>
    </w:p>
  </w:footnote>
  <w:footnote w:id="5">
    <w:p w14:paraId="41516770" w14:textId="01E3B525" w:rsidR="00ED250E" w:rsidRPr="00451B69" w:rsidRDefault="00ED250E" w:rsidP="00B51DD3">
      <w:pPr>
        <w:pStyle w:val="Textonotapie"/>
        <w:jc w:val="both"/>
        <w:rPr>
          <w:rFonts w:ascii="Times New Roman" w:hAnsi="Times New Roman" w:cs="Times New Roman"/>
          <w:lang w:val="es-AR"/>
        </w:rPr>
      </w:pPr>
      <w:r w:rsidRPr="007D7FF7">
        <w:rPr>
          <w:rStyle w:val="Refdenotaalpie"/>
          <w:rFonts w:ascii="Times New Roman" w:hAnsi="Times New Roman" w:cs="Times New Roman"/>
        </w:rPr>
        <w:footnoteRef/>
      </w:r>
      <w:r w:rsidRPr="002A1745">
        <w:rPr>
          <w:rFonts w:ascii="Times New Roman" w:hAnsi="Times New Roman" w:cs="Times New Roman"/>
          <w:lang w:val="es-AR"/>
        </w:rPr>
        <w:t xml:space="preserve"> Refleja las fechas límites, sin prórrogas.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656F2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607770"/>
    <w:multiLevelType w:val="hybridMultilevel"/>
    <w:tmpl w:val="B8308096"/>
    <w:lvl w:ilvl="0" w:tplc="676AED88">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F467A59"/>
    <w:multiLevelType w:val="hybridMultilevel"/>
    <w:tmpl w:val="F0F22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E576DA3"/>
    <w:multiLevelType w:val="hybridMultilevel"/>
    <w:tmpl w:val="BD6673EC"/>
    <w:lvl w:ilvl="0" w:tplc="09AC5B44">
      <w:start w:val="1"/>
      <w:numFmt w:val="decimal"/>
      <w:lvlText w:val="%1."/>
      <w:lvlJc w:val="left"/>
      <w:pPr>
        <w:tabs>
          <w:tab w:val="num" w:pos="1080"/>
        </w:tabs>
        <w:ind w:left="1080" w:hanging="720"/>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2603981"/>
    <w:multiLevelType w:val="multilevel"/>
    <w:tmpl w:val="A328B84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2160"/>
        </w:tabs>
        <w:ind w:left="2160" w:hanging="36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5">
    <w:nsid w:val="395772DB"/>
    <w:multiLevelType w:val="multilevel"/>
    <w:tmpl w:val="BD6673EC"/>
    <w:lvl w:ilvl="0">
      <w:start w:val="1"/>
      <w:numFmt w:val="decimal"/>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F204B6C"/>
    <w:multiLevelType w:val="hybridMultilevel"/>
    <w:tmpl w:val="2CD2EE58"/>
    <w:lvl w:ilvl="0" w:tplc="4B4E469C">
      <w:start w:val="4"/>
      <w:numFmt w:val="bullet"/>
      <w:lvlText w:val="—"/>
      <w:lvlJc w:val="left"/>
      <w:pPr>
        <w:ind w:left="1069" w:hanging="360"/>
      </w:pPr>
      <w:rPr>
        <w:rFonts w:ascii="Garamond" w:eastAsia="Times New Roman" w:hAnsi="Garamond"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6FFF510A"/>
    <w:multiLevelType w:val="hybridMultilevel"/>
    <w:tmpl w:val="586C8EC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nsid w:val="750A52B6"/>
    <w:multiLevelType w:val="multilevel"/>
    <w:tmpl w:val="BA3407A4"/>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num w:numId="1">
    <w:abstractNumId w:val="3"/>
  </w:num>
  <w:num w:numId="2">
    <w:abstractNumId w:val="7"/>
  </w:num>
  <w:num w:numId="3">
    <w:abstractNumId w:val="4"/>
  </w:num>
  <w:num w:numId="4">
    <w:abstractNumId w:val="1"/>
  </w:num>
  <w:num w:numId="5">
    <w:abstractNumId w:val="0"/>
  </w:num>
  <w:num w:numId="6">
    <w:abstractNumId w:val="2"/>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DD3"/>
    <w:rsid w:val="00002270"/>
    <w:rsid w:val="0000418A"/>
    <w:rsid w:val="000146D3"/>
    <w:rsid w:val="00021326"/>
    <w:rsid w:val="00031A88"/>
    <w:rsid w:val="0003394D"/>
    <w:rsid w:val="00033F53"/>
    <w:rsid w:val="00036816"/>
    <w:rsid w:val="0005354A"/>
    <w:rsid w:val="0006276C"/>
    <w:rsid w:val="000762B0"/>
    <w:rsid w:val="00077059"/>
    <w:rsid w:val="000869E0"/>
    <w:rsid w:val="0009377B"/>
    <w:rsid w:val="000B3DE7"/>
    <w:rsid w:val="000C33DC"/>
    <w:rsid w:val="000C3428"/>
    <w:rsid w:val="000C757E"/>
    <w:rsid w:val="000D6733"/>
    <w:rsid w:val="000F08B8"/>
    <w:rsid w:val="001062B0"/>
    <w:rsid w:val="00117B23"/>
    <w:rsid w:val="001216B9"/>
    <w:rsid w:val="00123FF2"/>
    <w:rsid w:val="00131787"/>
    <w:rsid w:val="00137E5C"/>
    <w:rsid w:val="001440D1"/>
    <w:rsid w:val="001517AE"/>
    <w:rsid w:val="00160703"/>
    <w:rsid w:val="001653E9"/>
    <w:rsid w:val="001655C0"/>
    <w:rsid w:val="00190D15"/>
    <w:rsid w:val="001912FD"/>
    <w:rsid w:val="00196D2B"/>
    <w:rsid w:val="00197E1E"/>
    <w:rsid w:val="001B27A3"/>
    <w:rsid w:val="001B4BDE"/>
    <w:rsid w:val="001C78C0"/>
    <w:rsid w:val="001D14CC"/>
    <w:rsid w:val="001D3B52"/>
    <w:rsid w:val="001F3647"/>
    <w:rsid w:val="001F4C0D"/>
    <w:rsid w:val="0020330B"/>
    <w:rsid w:val="0021784A"/>
    <w:rsid w:val="00227432"/>
    <w:rsid w:val="002343CE"/>
    <w:rsid w:val="002373FE"/>
    <w:rsid w:val="002424C7"/>
    <w:rsid w:val="00254CE3"/>
    <w:rsid w:val="002567C7"/>
    <w:rsid w:val="00266A18"/>
    <w:rsid w:val="0027796B"/>
    <w:rsid w:val="0028353B"/>
    <w:rsid w:val="0029012A"/>
    <w:rsid w:val="00293116"/>
    <w:rsid w:val="002A1745"/>
    <w:rsid w:val="002A2D45"/>
    <w:rsid w:val="002A3B1A"/>
    <w:rsid w:val="002B2837"/>
    <w:rsid w:val="002C0EA0"/>
    <w:rsid w:val="002D45F8"/>
    <w:rsid w:val="002E162F"/>
    <w:rsid w:val="0030287D"/>
    <w:rsid w:val="00311211"/>
    <w:rsid w:val="003151EA"/>
    <w:rsid w:val="00341308"/>
    <w:rsid w:val="00354AA0"/>
    <w:rsid w:val="00357661"/>
    <w:rsid w:val="00377037"/>
    <w:rsid w:val="00383553"/>
    <w:rsid w:val="00392B13"/>
    <w:rsid w:val="003B03C0"/>
    <w:rsid w:val="003B43DC"/>
    <w:rsid w:val="003C0D41"/>
    <w:rsid w:val="003D7AD3"/>
    <w:rsid w:val="003E48A7"/>
    <w:rsid w:val="003F0F4F"/>
    <w:rsid w:val="003F171D"/>
    <w:rsid w:val="003F74CB"/>
    <w:rsid w:val="00406017"/>
    <w:rsid w:val="004069BF"/>
    <w:rsid w:val="00407235"/>
    <w:rsid w:val="004144CD"/>
    <w:rsid w:val="004352F7"/>
    <w:rsid w:val="00446CB5"/>
    <w:rsid w:val="00451682"/>
    <w:rsid w:val="00451B69"/>
    <w:rsid w:val="00461146"/>
    <w:rsid w:val="00463795"/>
    <w:rsid w:val="00472242"/>
    <w:rsid w:val="00474A4D"/>
    <w:rsid w:val="00475353"/>
    <w:rsid w:val="004768C9"/>
    <w:rsid w:val="0049098B"/>
    <w:rsid w:val="00495F17"/>
    <w:rsid w:val="004A19CF"/>
    <w:rsid w:val="004A4413"/>
    <w:rsid w:val="004A6AE0"/>
    <w:rsid w:val="004B0347"/>
    <w:rsid w:val="004B12BD"/>
    <w:rsid w:val="004B22FF"/>
    <w:rsid w:val="004B243C"/>
    <w:rsid w:val="004C77CD"/>
    <w:rsid w:val="004E0105"/>
    <w:rsid w:val="004E2045"/>
    <w:rsid w:val="004E4D5C"/>
    <w:rsid w:val="004F58EA"/>
    <w:rsid w:val="005117FD"/>
    <w:rsid w:val="00520821"/>
    <w:rsid w:val="00524EA7"/>
    <w:rsid w:val="005316F2"/>
    <w:rsid w:val="005428CA"/>
    <w:rsid w:val="00552F58"/>
    <w:rsid w:val="00577E95"/>
    <w:rsid w:val="00584E11"/>
    <w:rsid w:val="00592A0E"/>
    <w:rsid w:val="00597A06"/>
    <w:rsid w:val="005A005D"/>
    <w:rsid w:val="005B025C"/>
    <w:rsid w:val="005B4E93"/>
    <w:rsid w:val="005B77BC"/>
    <w:rsid w:val="005C0FBB"/>
    <w:rsid w:val="005D01B4"/>
    <w:rsid w:val="005D517D"/>
    <w:rsid w:val="005F0A52"/>
    <w:rsid w:val="005F22AE"/>
    <w:rsid w:val="005F6A1E"/>
    <w:rsid w:val="0060271A"/>
    <w:rsid w:val="00607F3D"/>
    <w:rsid w:val="0061632A"/>
    <w:rsid w:val="006243A6"/>
    <w:rsid w:val="00624911"/>
    <w:rsid w:val="0063345A"/>
    <w:rsid w:val="00633489"/>
    <w:rsid w:val="00634E21"/>
    <w:rsid w:val="00635683"/>
    <w:rsid w:val="00650148"/>
    <w:rsid w:val="00660934"/>
    <w:rsid w:val="00675DD2"/>
    <w:rsid w:val="00676162"/>
    <w:rsid w:val="006762D5"/>
    <w:rsid w:val="00677A26"/>
    <w:rsid w:val="006822DC"/>
    <w:rsid w:val="0068284F"/>
    <w:rsid w:val="006B681A"/>
    <w:rsid w:val="006D4FF5"/>
    <w:rsid w:val="006E7FAB"/>
    <w:rsid w:val="006F24F6"/>
    <w:rsid w:val="007104B2"/>
    <w:rsid w:val="007161E0"/>
    <w:rsid w:val="007239B2"/>
    <w:rsid w:val="007268B7"/>
    <w:rsid w:val="007335DF"/>
    <w:rsid w:val="00734C30"/>
    <w:rsid w:val="00742804"/>
    <w:rsid w:val="007445FC"/>
    <w:rsid w:val="0075102F"/>
    <w:rsid w:val="00754191"/>
    <w:rsid w:val="007625FD"/>
    <w:rsid w:val="00770663"/>
    <w:rsid w:val="007744CD"/>
    <w:rsid w:val="00796F45"/>
    <w:rsid w:val="007B5D2D"/>
    <w:rsid w:val="007B63A3"/>
    <w:rsid w:val="007C0A75"/>
    <w:rsid w:val="007C5729"/>
    <w:rsid w:val="007C6555"/>
    <w:rsid w:val="007D5E4B"/>
    <w:rsid w:val="007D7FF7"/>
    <w:rsid w:val="007F2C6B"/>
    <w:rsid w:val="007F4CE2"/>
    <w:rsid w:val="00803396"/>
    <w:rsid w:val="0080566C"/>
    <w:rsid w:val="00807FA6"/>
    <w:rsid w:val="00814169"/>
    <w:rsid w:val="0081497A"/>
    <w:rsid w:val="00824D11"/>
    <w:rsid w:val="00824F60"/>
    <w:rsid w:val="00832827"/>
    <w:rsid w:val="008534BD"/>
    <w:rsid w:val="00857C95"/>
    <w:rsid w:val="00871AB1"/>
    <w:rsid w:val="00877CEA"/>
    <w:rsid w:val="00884C81"/>
    <w:rsid w:val="008A6074"/>
    <w:rsid w:val="008B0BA3"/>
    <w:rsid w:val="008B4254"/>
    <w:rsid w:val="008C1184"/>
    <w:rsid w:val="008C48C6"/>
    <w:rsid w:val="008C54A5"/>
    <w:rsid w:val="008D0469"/>
    <w:rsid w:val="008E4790"/>
    <w:rsid w:val="008E5462"/>
    <w:rsid w:val="008F1634"/>
    <w:rsid w:val="008F37DB"/>
    <w:rsid w:val="00940C9E"/>
    <w:rsid w:val="00960092"/>
    <w:rsid w:val="009C0BBB"/>
    <w:rsid w:val="009D17C2"/>
    <w:rsid w:val="009D2D08"/>
    <w:rsid w:val="009E5933"/>
    <w:rsid w:val="009F167A"/>
    <w:rsid w:val="009F4028"/>
    <w:rsid w:val="009F7171"/>
    <w:rsid w:val="009F758B"/>
    <w:rsid w:val="00A01820"/>
    <w:rsid w:val="00A23876"/>
    <w:rsid w:val="00A31E25"/>
    <w:rsid w:val="00A32402"/>
    <w:rsid w:val="00A33EE2"/>
    <w:rsid w:val="00A35BC3"/>
    <w:rsid w:val="00A438D6"/>
    <w:rsid w:val="00A457A9"/>
    <w:rsid w:val="00A5090A"/>
    <w:rsid w:val="00A52986"/>
    <w:rsid w:val="00A54627"/>
    <w:rsid w:val="00A57B14"/>
    <w:rsid w:val="00A65E73"/>
    <w:rsid w:val="00AB63F2"/>
    <w:rsid w:val="00AB77E7"/>
    <w:rsid w:val="00AC096F"/>
    <w:rsid w:val="00AE2D00"/>
    <w:rsid w:val="00AE745A"/>
    <w:rsid w:val="00B05D83"/>
    <w:rsid w:val="00B10551"/>
    <w:rsid w:val="00B130EB"/>
    <w:rsid w:val="00B24DF3"/>
    <w:rsid w:val="00B51DD3"/>
    <w:rsid w:val="00B6011D"/>
    <w:rsid w:val="00B60F42"/>
    <w:rsid w:val="00B614AC"/>
    <w:rsid w:val="00B62EAD"/>
    <w:rsid w:val="00B7382F"/>
    <w:rsid w:val="00B77681"/>
    <w:rsid w:val="00B828FD"/>
    <w:rsid w:val="00B87873"/>
    <w:rsid w:val="00B90382"/>
    <w:rsid w:val="00B9148C"/>
    <w:rsid w:val="00B95B7B"/>
    <w:rsid w:val="00BC1E22"/>
    <w:rsid w:val="00BE6031"/>
    <w:rsid w:val="00C0072E"/>
    <w:rsid w:val="00C01BDF"/>
    <w:rsid w:val="00C02BEA"/>
    <w:rsid w:val="00C02F0F"/>
    <w:rsid w:val="00C052C2"/>
    <w:rsid w:val="00C208D7"/>
    <w:rsid w:val="00C375AA"/>
    <w:rsid w:val="00C42D1B"/>
    <w:rsid w:val="00C46CA5"/>
    <w:rsid w:val="00C56306"/>
    <w:rsid w:val="00C611A8"/>
    <w:rsid w:val="00C62016"/>
    <w:rsid w:val="00C65D92"/>
    <w:rsid w:val="00C7227C"/>
    <w:rsid w:val="00C77B1B"/>
    <w:rsid w:val="00C97781"/>
    <w:rsid w:val="00CC368E"/>
    <w:rsid w:val="00CC5904"/>
    <w:rsid w:val="00CD0C89"/>
    <w:rsid w:val="00CD4199"/>
    <w:rsid w:val="00CD4995"/>
    <w:rsid w:val="00CE2A9C"/>
    <w:rsid w:val="00CE7A6B"/>
    <w:rsid w:val="00CF02EA"/>
    <w:rsid w:val="00CF6CD8"/>
    <w:rsid w:val="00D023A4"/>
    <w:rsid w:val="00D02475"/>
    <w:rsid w:val="00D078BC"/>
    <w:rsid w:val="00D079D2"/>
    <w:rsid w:val="00D13F1F"/>
    <w:rsid w:val="00D1770C"/>
    <w:rsid w:val="00D276C6"/>
    <w:rsid w:val="00D36B5F"/>
    <w:rsid w:val="00D57A4D"/>
    <w:rsid w:val="00D66B39"/>
    <w:rsid w:val="00D7420D"/>
    <w:rsid w:val="00D97243"/>
    <w:rsid w:val="00DA319B"/>
    <w:rsid w:val="00DB1B76"/>
    <w:rsid w:val="00DD0867"/>
    <w:rsid w:val="00DE28C3"/>
    <w:rsid w:val="00DF1F17"/>
    <w:rsid w:val="00DF2BB4"/>
    <w:rsid w:val="00DF455E"/>
    <w:rsid w:val="00DF4B91"/>
    <w:rsid w:val="00DF52A6"/>
    <w:rsid w:val="00E0348C"/>
    <w:rsid w:val="00E16076"/>
    <w:rsid w:val="00E307B3"/>
    <w:rsid w:val="00E3404C"/>
    <w:rsid w:val="00E45EEA"/>
    <w:rsid w:val="00E46495"/>
    <w:rsid w:val="00E5242F"/>
    <w:rsid w:val="00E52C46"/>
    <w:rsid w:val="00E53236"/>
    <w:rsid w:val="00E814E3"/>
    <w:rsid w:val="00E84CC2"/>
    <w:rsid w:val="00E92227"/>
    <w:rsid w:val="00E953B4"/>
    <w:rsid w:val="00E97492"/>
    <w:rsid w:val="00EB46FA"/>
    <w:rsid w:val="00EB4E80"/>
    <w:rsid w:val="00EB6C85"/>
    <w:rsid w:val="00EC6112"/>
    <w:rsid w:val="00ED0D5B"/>
    <w:rsid w:val="00ED250E"/>
    <w:rsid w:val="00EE71E7"/>
    <w:rsid w:val="00EF4A30"/>
    <w:rsid w:val="00EF6AB9"/>
    <w:rsid w:val="00F1408A"/>
    <w:rsid w:val="00F242DD"/>
    <w:rsid w:val="00F25D5E"/>
    <w:rsid w:val="00F25F47"/>
    <w:rsid w:val="00F34DE6"/>
    <w:rsid w:val="00F41DC3"/>
    <w:rsid w:val="00F66DBD"/>
    <w:rsid w:val="00F80D53"/>
    <w:rsid w:val="00FA292A"/>
    <w:rsid w:val="00FA7EE0"/>
    <w:rsid w:val="00FB7187"/>
    <w:rsid w:val="00FC0980"/>
    <w:rsid w:val="00FC62D4"/>
    <w:rsid w:val="00FE416C"/>
    <w:rsid w:val="00FF2395"/>
    <w:rsid w:val="00FF6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032CB2"/>
  <w14:defaultImageDpi w14:val="300"/>
  <w15:docId w15:val="{3CDD21F8-2F09-43D0-93E2-F3038659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DD3"/>
    <w:pPr>
      <w:widowControl w:val="0"/>
      <w:autoSpaceDE w:val="0"/>
      <w:autoSpaceDN w:val="0"/>
      <w:adjustRightInd w:val="0"/>
    </w:pPr>
    <w:rPr>
      <w:rFonts w:ascii="Arial" w:eastAsia="Times New Roman" w:hAnsi="Arial" w:cs="Arial"/>
      <w:sz w:val="20"/>
      <w:szCs w:val="20"/>
      <w:lang w:val="es-ES_tradnl"/>
    </w:rPr>
  </w:style>
  <w:style w:type="paragraph" w:styleId="Ttulo2">
    <w:name w:val="heading 2"/>
    <w:basedOn w:val="Normal"/>
    <w:next w:val="Normal"/>
    <w:link w:val="Ttulo2Car"/>
    <w:qFormat/>
    <w:rsid w:val="00B51DD3"/>
    <w:pPr>
      <w:keepNext/>
      <w:widowControl/>
      <w:spacing w:before="120" w:line="72" w:lineRule="exact"/>
      <w:outlineLvl w:val="1"/>
    </w:pPr>
    <w:rPr>
      <w:b/>
      <w:bCs/>
      <w:sz w:val="22"/>
      <w:szCs w:val="22"/>
    </w:rPr>
  </w:style>
  <w:style w:type="paragraph" w:styleId="Ttulo3">
    <w:name w:val="heading 3"/>
    <w:basedOn w:val="Normal"/>
    <w:next w:val="Normal"/>
    <w:link w:val="Ttulo3Car"/>
    <w:qFormat/>
    <w:rsid w:val="00B51DD3"/>
    <w:pPr>
      <w:keepNext/>
      <w:widowControl/>
      <w:spacing w:before="52" w:line="192" w:lineRule="exact"/>
      <w:outlineLvl w:val="2"/>
    </w:pPr>
    <w:rPr>
      <w:sz w:val="24"/>
      <w:szCs w:val="24"/>
    </w:rPr>
  </w:style>
  <w:style w:type="paragraph" w:styleId="Ttulo4">
    <w:name w:val="heading 4"/>
    <w:basedOn w:val="Normal"/>
    <w:next w:val="Normal"/>
    <w:link w:val="Ttulo4Car"/>
    <w:qFormat/>
    <w:rsid w:val="00B51DD3"/>
    <w:pPr>
      <w:keepNext/>
      <w:spacing w:before="240" w:after="60"/>
      <w:outlineLvl w:val="3"/>
    </w:pPr>
    <w:rPr>
      <w:rFonts w:ascii="Times New Roman" w:hAnsi="Times New Roman" w:cs="Times New Roman"/>
      <w:b/>
      <w:bCs/>
      <w:sz w:val="28"/>
      <w:szCs w:val="28"/>
    </w:rPr>
  </w:style>
  <w:style w:type="paragraph" w:styleId="Ttulo7">
    <w:name w:val="heading 7"/>
    <w:basedOn w:val="Normal"/>
    <w:next w:val="Normal"/>
    <w:link w:val="Ttulo7Car"/>
    <w:qFormat/>
    <w:rsid w:val="00B51DD3"/>
    <w:pPr>
      <w:spacing w:before="240" w:after="60"/>
      <w:outlineLvl w:val="6"/>
    </w:pPr>
    <w:rPr>
      <w:rFonts w:ascii="Times New Roman" w:hAnsi="Times New Roman" w:cs="Times New Roman"/>
      <w:sz w:val="24"/>
      <w:szCs w:val="24"/>
    </w:rPr>
  </w:style>
  <w:style w:type="paragraph" w:styleId="Ttulo8">
    <w:name w:val="heading 8"/>
    <w:basedOn w:val="Normal"/>
    <w:next w:val="Normal"/>
    <w:link w:val="Ttulo8Car"/>
    <w:uiPriority w:val="9"/>
    <w:semiHidden/>
    <w:unhideWhenUsed/>
    <w:qFormat/>
    <w:rsid w:val="00597A06"/>
    <w:pPr>
      <w:keepNext/>
      <w:keepLines/>
      <w:spacing w:before="200"/>
      <w:outlineLvl w:val="7"/>
    </w:pPr>
    <w:rPr>
      <w:rFonts w:asciiTheme="majorHAnsi" w:eastAsiaTheme="majorEastAsia" w:hAnsiTheme="majorHAnsi" w:cstheme="majorBidi"/>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8F37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F37DB"/>
    <w:rPr>
      <w:rFonts w:ascii="Lucida Grande" w:hAnsi="Lucida Grande" w:cs="Lucida Grande"/>
      <w:sz w:val="18"/>
      <w:szCs w:val="18"/>
      <w:lang w:val="es-ES_tradnl"/>
    </w:rPr>
  </w:style>
  <w:style w:type="character" w:customStyle="1" w:styleId="Ttulo2Car">
    <w:name w:val="Título 2 Car"/>
    <w:basedOn w:val="Fuentedeprrafopredeter"/>
    <w:link w:val="Ttulo2"/>
    <w:rsid w:val="00B51DD3"/>
    <w:rPr>
      <w:rFonts w:ascii="Arial" w:eastAsia="Times New Roman" w:hAnsi="Arial" w:cs="Arial"/>
      <w:b/>
      <w:bCs/>
      <w:sz w:val="22"/>
      <w:szCs w:val="22"/>
      <w:lang w:val="en-GB"/>
    </w:rPr>
  </w:style>
  <w:style w:type="character" w:customStyle="1" w:styleId="Ttulo3Car">
    <w:name w:val="Título 3 Car"/>
    <w:basedOn w:val="Fuentedeprrafopredeter"/>
    <w:link w:val="Ttulo3"/>
    <w:rsid w:val="00B51DD3"/>
    <w:rPr>
      <w:rFonts w:ascii="Arial" w:eastAsia="Times New Roman" w:hAnsi="Arial" w:cs="Arial"/>
      <w:lang w:val="en-GB"/>
    </w:rPr>
  </w:style>
  <w:style w:type="character" w:customStyle="1" w:styleId="Ttulo4Car">
    <w:name w:val="Título 4 Car"/>
    <w:basedOn w:val="Fuentedeprrafopredeter"/>
    <w:link w:val="Ttulo4"/>
    <w:rsid w:val="00B51DD3"/>
    <w:rPr>
      <w:rFonts w:ascii="Times New Roman" w:eastAsia="Times New Roman" w:hAnsi="Times New Roman" w:cs="Times New Roman"/>
      <w:b/>
      <w:bCs/>
      <w:sz w:val="28"/>
      <w:szCs w:val="28"/>
      <w:lang w:val="en-GB"/>
    </w:rPr>
  </w:style>
  <w:style w:type="character" w:customStyle="1" w:styleId="Ttulo7Car">
    <w:name w:val="Título 7 Car"/>
    <w:basedOn w:val="Fuentedeprrafopredeter"/>
    <w:link w:val="Ttulo7"/>
    <w:rsid w:val="00B51DD3"/>
    <w:rPr>
      <w:rFonts w:ascii="Times New Roman" w:eastAsia="Times New Roman" w:hAnsi="Times New Roman" w:cs="Times New Roman"/>
      <w:lang w:val="en-GB"/>
    </w:rPr>
  </w:style>
  <w:style w:type="paragraph" w:styleId="Textoindependiente3">
    <w:name w:val="Body Text 3"/>
    <w:basedOn w:val="Normal"/>
    <w:link w:val="Textoindependiente3Car"/>
    <w:rsid w:val="00B51DD3"/>
    <w:pPr>
      <w:widowControl/>
    </w:pPr>
    <w:rPr>
      <w:sz w:val="24"/>
      <w:szCs w:val="24"/>
    </w:rPr>
  </w:style>
  <w:style w:type="character" w:customStyle="1" w:styleId="Textoindependiente3Car">
    <w:name w:val="Texto independiente 3 Car"/>
    <w:basedOn w:val="Fuentedeprrafopredeter"/>
    <w:link w:val="Textoindependiente3"/>
    <w:rsid w:val="00B51DD3"/>
    <w:rPr>
      <w:rFonts w:ascii="Arial" w:eastAsia="Times New Roman" w:hAnsi="Arial" w:cs="Arial"/>
      <w:lang w:val="en-GB"/>
    </w:rPr>
  </w:style>
  <w:style w:type="character" w:styleId="Hipervnculo">
    <w:name w:val="Hyperlink"/>
    <w:uiPriority w:val="99"/>
    <w:rsid w:val="00B51DD3"/>
    <w:rPr>
      <w:color w:val="0000FF"/>
      <w:u w:val="single"/>
    </w:rPr>
  </w:style>
  <w:style w:type="paragraph" w:styleId="Sangra2detindependiente">
    <w:name w:val="Body Text Indent 2"/>
    <w:basedOn w:val="Normal"/>
    <w:link w:val="Sangra2detindependienteCar"/>
    <w:rsid w:val="00B51DD3"/>
    <w:pPr>
      <w:spacing w:after="120" w:line="480" w:lineRule="auto"/>
      <w:ind w:left="283"/>
    </w:pPr>
  </w:style>
  <w:style w:type="character" w:customStyle="1" w:styleId="Sangra2detindependienteCar">
    <w:name w:val="Sangría 2 de t. independiente Car"/>
    <w:basedOn w:val="Fuentedeprrafopredeter"/>
    <w:link w:val="Sangra2detindependiente"/>
    <w:rsid w:val="00B51DD3"/>
    <w:rPr>
      <w:rFonts w:ascii="Arial" w:eastAsia="Times New Roman" w:hAnsi="Arial" w:cs="Arial"/>
      <w:sz w:val="20"/>
      <w:szCs w:val="20"/>
      <w:lang w:val="en-GB"/>
    </w:rPr>
  </w:style>
  <w:style w:type="paragraph" w:styleId="Textonotapie">
    <w:name w:val="footnote text"/>
    <w:basedOn w:val="Normal"/>
    <w:link w:val="TextonotapieCar"/>
    <w:semiHidden/>
    <w:rsid w:val="00B51DD3"/>
  </w:style>
  <w:style w:type="character" w:customStyle="1" w:styleId="TextonotapieCar">
    <w:name w:val="Texto nota pie Car"/>
    <w:basedOn w:val="Fuentedeprrafopredeter"/>
    <w:link w:val="Textonotapie"/>
    <w:semiHidden/>
    <w:rsid w:val="00B51DD3"/>
    <w:rPr>
      <w:rFonts w:ascii="Arial" w:eastAsia="Times New Roman" w:hAnsi="Arial" w:cs="Arial"/>
      <w:sz w:val="20"/>
      <w:szCs w:val="20"/>
      <w:lang w:val="en-GB"/>
    </w:rPr>
  </w:style>
  <w:style w:type="character" w:styleId="Refdenotaalpie">
    <w:name w:val="footnote reference"/>
    <w:rsid w:val="00B51DD3"/>
    <w:rPr>
      <w:vertAlign w:val="superscript"/>
    </w:rPr>
  </w:style>
  <w:style w:type="character" w:customStyle="1" w:styleId="apple-converted-space">
    <w:name w:val="apple-converted-space"/>
    <w:basedOn w:val="Fuentedeprrafopredeter"/>
    <w:rsid w:val="00B51DD3"/>
  </w:style>
  <w:style w:type="paragraph" w:styleId="TDC3">
    <w:name w:val="toc 3"/>
    <w:basedOn w:val="Normal"/>
    <w:next w:val="Normal"/>
    <w:autoRedefine/>
    <w:uiPriority w:val="39"/>
    <w:rsid w:val="00B51DD3"/>
    <w:pPr>
      <w:ind w:left="400"/>
    </w:pPr>
  </w:style>
  <w:style w:type="paragraph" w:styleId="TDC2">
    <w:name w:val="toc 2"/>
    <w:basedOn w:val="Normal"/>
    <w:next w:val="Normal"/>
    <w:autoRedefine/>
    <w:uiPriority w:val="39"/>
    <w:rsid w:val="00B51DD3"/>
    <w:pPr>
      <w:ind w:left="200"/>
    </w:pPr>
  </w:style>
  <w:style w:type="paragraph" w:customStyle="1" w:styleId="Subject">
    <w:name w:val="Subject"/>
    <w:basedOn w:val="Normal"/>
    <w:next w:val="Normal"/>
    <w:rsid w:val="00B51DD3"/>
    <w:pPr>
      <w:widowControl/>
      <w:autoSpaceDE/>
      <w:autoSpaceDN/>
      <w:adjustRightInd/>
      <w:spacing w:after="480"/>
      <w:ind w:left="1191" w:hanging="1191"/>
    </w:pPr>
    <w:rPr>
      <w:rFonts w:ascii="Tms Rmn" w:hAnsi="Tms Rmn" w:cs="Times New Roman"/>
      <w:b/>
      <w:sz w:val="24"/>
    </w:rPr>
  </w:style>
  <w:style w:type="paragraph" w:styleId="Piedepgina">
    <w:name w:val="footer"/>
    <w:basedOn w:val="Normal"/>
    <w:link w:val="PiedepginaCar"/>
    <w:rsid w:val="00B51DD3"/>
    <w:pPr>
      <w:widowControl/>
      <w:tabs>
        <w:tab w:val="center" w:pos="4153"/>
        <w:tab w:val="right" w:pos="8306"/>
      </w:tabs>
      <w:autoSpaceDE/>
      <w:autoSpaceDN/>
      <w:adjustRightInd/>
    </w:pPr>
    <w:rPr>
      <w:rFonts w:ascii="Times New Roman" w:eastAsia="Batang" w:hAnsi="Times New Roman" w:cs="Times New Roman"/>
      <w:sz w:val="24"/>
      <w:szCs w:val="24"/>
      <w:lang w:eastAsia="ko-KR"/>
    </w:rPr>
  </w:style>
  <w:style w:type="character" w:customStyle="1" w:styleId="PiedepginaCar">
    <w:name w:val="Pie de página Car"/>
    <w:basedOn w:val="Fuentedeprrafopredeter"/>
    <w:link w:val="Piedepgina"/>
    <w:rsid w:val="00B51DD3"/>
    <w:rPr>
      <w:rFonts w:ascii="Times New Roman" w:eastAsia="Batang" w:hAnsi="Times New Roman" w:cs="Times New Roman"/>
      <w:lang w:val="en-GB" w:eastAsia="ko-KR"/>
    </w:rPr>
  </w:style>
  <w:style w:type="character" w:customStyle="1" w:styleId="apple-style-span">
    <w:name w:val="apple-style-span"/>
    <w:basedOn w:val="Fuentedeprrafopredeter"/>
    <w:rsid w:val="00B51DD3"/>
  </w:style>
  <w:style w:type="paragraph" w:styleId="Encabezado">
    <w:name w:val="header"/>
    <w:basedOn w:val="Normal"/>
    <w:link w:val="EncabezadoCar"/>
    <w:rsid w:val="00B51DD3"/>
    <w:pPr>
      <w:tabs>
        <w:tab w:val="center" w:pos="4153"/>
        <w:tab w:val="right" w:pos="8306"/>
      </w:tabs>
    </w:pPr>
  </w:style>
  <w:style w:type="character" w:customStyle="1" w:styleId="EncabezadoCar">
    <w:name w:val="Encabezado Car"/>
    <w:basedOn w:val="Fuentedeprrafopredeter"/>
    <w:link w:val="Encabezado"/>
    <w:rsid w:val="00B51DD3"/>
    <w:rPr>
      <w:rFonts w:ascii="Arial" w:eastAsia="Times New Roman" w:hAnsi="Arial" w:cs="Arial"/>
      <w:sz w:val="20"/>
      <w:szCs w:val="20"/>
      <w:lang w:val="en-GB"/>
    </w:rPr>
  </w:style>
  <w:style w:type="character" w:styleId="Nmerodepgina">
    <w:name w:val="page number"/>
    <w:basedOn w:val="Fuentedeprrafopredeter"/>
    <w:rsid w:val="00B51DD3"/>
  </w:style>
  <w:style w:type="paragraph" w:styleId="ndice1">
    <w:name w:val="index 1"/>
    <w:basedOn w:val="Normal"/>
    <w:next w:val="Normal"/>
    <w:autoRedefine/>
    <w:rsid w:val="00B51DD3"/>
    <w:pPr>
      <w:ind w:left="200" w:hanging="200"/>
    </w:pPr>
  </w:style>
  <w:style w:type="paragraph" w:styleId="Ttulodendice">
    <w:name w:val="index heading"/>
    <w:basedOn w:val="Normal"/>
    <w:next w:val="ndice1"/>
    <w:rsid w:val="00B51DD3"/>
    <w:pPr>
      <w:widowControl/>
      <w:tabs>
        <w:tab w:val="left" w:pos="720"/>
      </w:tabs>
      <w:autoSpaceDE/>
      <w:autoSpaceDN/>
      <w:adjustRightInd/>
      <w:jc w:val="both"/>
    </w:pPr>
    <w:rPr>
      <w:rFonts w:ascii="Times New Roman" w:hAnsi="Times New Roman" w:cs="Times New Roman"/>
      <w:sz w:val="22"/>
      <w:lang w:eastAsia="en-GB"/>
    </w:rPr>
  </w:style>
  <w:style w:type="character" w:styleId="Refdecomentario">
    <w:name w:val="annotation reference"/>
    <w:rsid w:val="00B51DD3"/>
    <w:rPr>
      <w:sz w:val="16"/>
      <w:szCs w:val="16"/>
    </w:rPr>
  </w:style>
  <w:style w:type="paragraph" w:styleId="Textocomentario">
    <w:name w:val="annotation text"/>
    <w:basedOn w:val="Normal"/>
    <w:link w:val="TextocomentarioCar"/>
    <w:rsid w:val="00B51DD3"/>
  </w:style>
  <w:style w:type="character" w:customStyle="1" w:styleId="TextocomentarioCar">
    <w:name w:val="Texto comentario Car"/>
    <w:basedOn w:val="Fuentedeprrafopredeter"/>
    <w:link w:val="Textocomentario"/>
    <w:rsid w:val="00B51DD3"/>
    <w:rPr>
      <w:rFonts w:ascii="Arial" w:eastAsia="Times New Roman" w:hAnsi="Arial" w:cs="Arial"/>
      <w:sz w:val="20"/>
      <w:szCs w:val="20"/>
      <w:lang w:val="en-GB"/>
    </w:rPr>
  </w:style>
  <w:style w:type="paragraph" w:styleId="Asuntodelcomentario">
    <w:name w:val="annotation subject"/>
    <w:basedOn w:val="Textocomentario"/>
    <w:next w:val="Textocomentario"/>
    <w:link w:val="AsuntodelcomentarioCar"/>
    <w:rsid w:val="00B51DD3"/>
    <w:rPr>
      <w:b/>
      <w:bCs/>
    </w:rPr>
  </w:style>
  <w:style w:type="character" w:customStyle="1" w:styleId="AsuntodelcomentarioCar">
    <w:name w:val="Asunto del comentario Car"/>
    <w:basedOn w:val="TextocomentarioCar"/>
    <w:link w:val="Asuntodelcomentario"/>
    <w:rsid w:val="00B51DD3"/>
    <w:rPr>
      <w:rFonts w:ascii="Arial" w:eastAsia="Times New Roman" w:hAnsi="Arial" w:cs="Arial"/>
      <w:b/>
      <w:bCs/>
      <w:sz w:val="20"/>
      <w:szCs w:val="20"/>
      <w:lang w:val="en-GB"/>
    </w:rPr>
  </w:style>
  <w:style w:type="character" w:styleId="Hipervnculovisitado">
    <w:name w:val="FollowedHyperlink"/>
    <w:rsid w:val="00B51DD3"/>
    <w:rPr>
      <w:color w:val="800080"/>
      <w:u w:val="single"/>
    </w:rPr>
  </w:style>
  <w:style w:type="paragraph" w:styleId="Revisin">
    <w:name w:val="Revision"/>
    <w:hidden/>
    <w:uiPriority w:val="99"/>
    <w:semiHidden/>
    <w:rsid w:val="00B51DD3"/>
    <w:rPr>
      <w:rFonts w:ascii="Arial" w:eastAsia="Times New Roman" w:hAnsi="Arial" w:cs="Arial"/>
      <w:sz w:val="20"/>
      <w:szCs w:val="20"/>
      <w:lang w:val="en-GB"/>
    </w:rPr>
  </w:style>
  <w:style w:type="paragraph" w:styleId="Prrafodelista">
    <w:name w:val="List Paragraph"/>
    <w:basedOn w:val="Normal"/>
    <w:uiPriority w:val="34"/>
    <w:qFormat/>
    <w:rsid w:val="00B51DD3"/>
    <w:pPr>
      <w:ind w:left="720"/>
      <w:contextualSpacing/>
    </w:pPr>
  </w:style>
  <w:style w:type="table" w:styleId="Tablaconcuadrcula">
    <w:name w:val="Table Grid"/>
    <w:basedOn w:val="Tablanormal"/>
    <w:uiPriority w:val="59"/>
    <w:rsid w:val="004E01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8Car">
    <w:name w:val="Título 8 Car"/>
    <w:basedOn w:val="Fuentedeprrafopredeter"/>
    <w:link w:val="Ttulo8"/>
    <w:uiPriority w:val="9"/>
    <w:semiHidden/>
    <w:rsid w:val="00597A06"/>
    <w:rPr>
      <w:rFonts w:asciiTheme="majorHAnsi" w:eastAsiaTheme="majorEastAsia" w:hAnsiTheme="majorHAnsi" w:cstheme="majorBidi"/>
      <w:color w:val="404040" w:themeColor="text1" w:themeTint="BF"/>
      <w:sz w:val="20"/>
      <w:szCs w:val="20"/>
      <w:lang w:val="es-ES_tradnl"/>
    </w:rPr>
  </w:style>
  <w:style w:type="paragraph" w:styleId="Textoindependiente">
    <w:name w:val="Body Text"/>
    <w:basedOn w:val="Normal"/>
    <w:link w:val="TextoindependienteCar"/>
    <w:uiPriority w:val="99"/>
    <w:semiHidden/>
    <w:unhideWhenUsed/>
    <w:rsid w:val="00597A06"/>
    <w:pPr>
      <w:spacing w:after="120"/>
    </w:pPr>
  </w:style>
  <w:style w:type="character" w:customStyle="1" w:styleId="TextoindependienteCar">
    <w:name w:val="Texto independiente Car"/>
    <w:basedOn w:val="Fuentedeprrafopredeter"/>
    <w:link w:val="Textoindependiente"/>
    <w:uiPriority w:val="99"/>
    <w:semiHidden/>
    <w:rsid w:val="00597A06"/>
    <w:rPr>
      <w:rFonts w:ascii="Arial" w:eastAsia="Times New Roman" w:hAnsi="Arial" w:cs="Arial"/>
      <w:sz w:val="20"/>
      <w:szCs w:val="20"/>
      <w:lang w:val="es-ES_tradnl"/>
    </w:rPr>
  </w:style>
  <w:style w:type="character" w:customStyle="1" w:styleId="tw4winMark">
    <w:name w:val="tw4winMark"/>
    <w:rsid w:val="007D5E4B"/>
    <w:rPr>
      <w:rFonts w:ascii="Courier New" w:hAnsi="Courier New" w:cs="Courier New"/>
      <w:b w:val="0"/>
      <w:i w:val="0"/>
      <w:dstrike w:val="0"/>
      <w:noProof/>
      <w:vanish/>
      <w:color w:val="800080"/>
      <w:sz w:val="22"/>
      <w:szCs w:val="22"/>
      <w:effect w:val="none"/>
      <w:vertAlign w:val="subscrip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efensacomercial.produccion.e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contenido.bce.fin.ec/home1/estadisticas/bolmensual/IEMensual.jsp" TargetMode="External"/><Relationship Id="rId10" Type="http://schemas.openxmlformats.org/officeDocument/2006/relationships/hyperlink" Target="http://defensacomercial.produccion.gob.ec/" TargetMode="External"/><Relationship Id="rId4" Type="http://schemas.openxmlformats.org/officeDocument/2006/relationships/settings" Target="settings.xml"/><Relationship Id="rId9" Type="http://schemas.openxmlformats.org/officeDocument/2006/relationships/hyperlink" Target="mailto:defensacomercial@produccion.gob.ec" TargetMode="External"/><Relationship Id="rId14" Type="http://schemas.openxmlformats.org/officeDocument/2006/relationships/hyperlink" Target="https://www.wto.org/spanish/docs_s/legal_s/legal_s.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dis.usitc.gov/edis3-external/Login.html;jsessionid=0A884511EC5D615A56DA622CC2D639CB" TargetMode="External"/><Relationship Id="rId2" Type="http://schemas.openxmlformats.org/officeDocument/2006/relationships/hyperlink" Target="http://www.cbsa-asfc.gc.ca/sima-lmsi/i-e/menu-eng.html" TargetMode="External"/><Relationship Id="rId1" Type="http://schemas.openxmlformats.org/officeDocument/2006/relationships/hyperlink" Target="http://www.adcommission.gov.au/case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D458A-82E6-417E-8E8E-4629738FD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7487</Words>
  <Characters>41182</Characters>
  <Application>Microsoft Office Word</Application>
  <DocSecurity>4</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free lance</Company>
  <LinksUpToDate>false</LinksUpToDate>
  <CharactersWithSpaces>48572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bordalba</dc:creator>
  <cp:keywords/>
  <dc:description/>
  <cp:lastModifiedBy>MORENO PACHECO STEPHANIE GABRIELA</cp:lastModifiedBy>
  <cp:revision>2</cp:revision>
  <dcterms:created xsi:type="dcterms:W3CDTF">2021-02-01T16:40:00Z</dcterms:created>
  <dcterms:modified xsi:type="dcterms:W3CDTF">2021-02-01T16:40:00Z</dcterms:modified>
</cp:coreProperties>
</file>